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1890EF" w14:textId="77777777" w:rsidR="00D0756F" w:rsidRPr="005251FA" w:rsidRDefault="00E27BF9" w:rsidP="005251FA">
      <w:pPr>
        <w:pStyle w:val="Heading1"/>
        <w:ind w:left="0" w:hanging="2"/>
        <w:rPr>
          <w:rFonts w:asciiTheme="majorHAnsi" w:hAnsiTheme="majorHAnsi"/>
          <w:sz w:val="20"/>
          <w:szCs w:val="20"/>
        </w:rPr>
      </w:pPr>
      <w:r w:rsidRPr="005251FA">
        <w:rPr>
          <w:rFonts w:asciiTheme="majorHAnsi" w:hAnsiTheme="majorHAnsi"/>
          <w:color w:val="000000"/>
          <w:sz w:val="20"/>
          <w:szCs w:val="20"/>
          <w:highlight w:val="white"/>
        </w:rPr>
        <w:t>NCU/FRM/3.5/RDIL/006</w:t>
      </w:r>
    </w:p>
    <w:tbl>
      <w:tblPr>
        <w:tblStyle w:val="a4"/>
        <w:tblW w:w="1062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7452"/>
        <w:gridCol w:w="1800"/>
      </w:tblGrid>
      <w:tr w:rsidR="00D0756F" w14:paraId="48543A76" w14:textId="77777777">
        <w:trPr>
          <w:cantSplit/>
          <w:trHeight w:val="533"/>
        </w:trPr>
        <w:tc>
          <w:tcPr>
            <w:tcW w:w="1368" w:type="dxa"/>
            <w:vMerge w:val="restart"/>
            <w:vAlign w:val="center"/>
          </w:tcPr>
          <w:p w14:paraId="197CDB45" w14:textId="77777777" w:rsidR="00D0756F" w:rsidRDefault="00E27BF9">
            <w:pPr>
              <w:ind w:left="-2" w:firstLine="0"/>
              <w:jc w:val="center"/>
              <w:rPr>
                <w:rFonts w:ascii="Monda" w:eastAsia="Monda" w:hAnsi="Monda" w:cs="Monda"/>
                <w:sz w:val="2"/>
                <w:szCs w:val="2"/>
              </w:rPr>
            </w:pPr>
            <w:r>
              <w:rPr>
                <w:rFonts w:ascii="Monda" w:eastAsia="Monda" w:hAnsi="Monda" w:cs="Monda"/>
                <w:b/>
                <w:noProof/>
                <w:sz w:val="2"/>
                <w:szCs w:val="2"/>
                <w:lang w:val="en-IN" w:eastAsia="en-IN"/>
              </w:rPr>
              <w:drawing>
                <wp:inline distT="0" distB="0" distL="114300" distR="114300" wp14:anchorId="01DB4E1F" wp14:editId="5550AF90">
                  <wp:extent cx="732790" cy="518795"/>
                  <wp:effectExtent l="0" t="0" r="0" b="0"/>
                  <wp:docPr id="1029" name="image1.jp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&#10;&#10;Description automatically generated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2790" cy="5187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2" w:type="dxa"/>
            <w:vMerge w:val="restart"/>
            <w:vAlign w:val="center"/>
          </w:tcPr>
          <w:p w14:paraId="65F4B39D" w14:textId="77777777" w:rsidR="00D0756F" w:rsidRDefault="00E27BF9">
            <w:pPr>
              <w:tabs>
                <w:tab w:val="left" w:pos="180"/>
                <w:tab w:val="left" w:pos="540"/>
              </w:tabs>
              <w:ind w:left="1" w:hanging="3"/>
              <w:jc w:val="center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CALCULATION OF CONSULTANCY PROJECT COST</w:t>
            </w:r>
          </w:p>
        </w:tc>
        <w:tc>
          <w:tcPr>
            <w:tcW w:w="1800" w:type="dxa"/>
          </w:tcPr>
          <w:p w14:paraId="779B8E29" w14:textId="77777777" w:rsidR="00D0756F" w:rsidRDefault="00D0756F">
            <w:pPr>
              <w:ind w:left="0" w:hanging="2"/>
              <w:jc w:val="center"/>
              <w:rPr>
                <w:sz w:val="20"/>
                <w:szCs w:val="20"/>
              </w:rPr>
            </w:pPr>
          </w:p>
          <w:p w14:paraId="25A9ABF7" w14:textId="77777777" w:rsidR="00D0756F" w:rsidRDefault="00E27BF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Review Date:</w:t>
            </w:r>
          </w:p>
          <w:p w14:paraId="7936D9F3" w14:textId="77777777" w:rsidR="00D0756F" w:rsidRDefault="00D0756F">
            <w:pPr>
              <w:ind w:left="0" w:hanging="2"/>
              <w:jc w:val="center"/>
              <w:rPr>
                <w:sz w:val="20"/>
                <w:szCs w:val="20"/>
              </w:rPr>
            </w:pPr>
          </w:p>
        </w:tc>
      </w:tr>
      <w:tr w:rsidR="00D0756F" w14:paraId="0B6E4166" w14:textId="77777777">
        <w:trPr>
          <w:cantSplit/>
          <w:trHeight w:val="333"/>
        </w:trPr>
        <w:tc>
          <w:tcPr>
            <w:tcW w:w="1368" w:type="dxa"/>
            <w:vMerge/>
            <w:vAlign w:val="center"/>
          </w:tcPr>
          <w:p w14:paraId="62538C05" w14:textId="77777777" w:rsidR="00D0756F" w:rsidRDefault="00D0756F" w:rsidP="00525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7452" w:type="dxa"/>
            <w:vMerge/>
            <w:vAlign w:val="center"/>
          </w:tcPr>
          <w:p w14:paraId="3A2F7CC6" w14:textId="77777777" w:rsidR="00D0756F" w:rsidRDefault="00D0756F" w:rsidP="00525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AD2936B" w14:textId="77777777" w:rsidR="00D0756F" w:rsidRDefault="00E27BF9">
            <w:pPr>
              <w:ind w:left="0" w:hanging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Sheet 1 of 1</w:t>
            </w:r>
          </w:p>
        </w:tc>
      </w:tr>
    </w:tbl>
    <w:p w14:paraId="1FCF8B26" w14:textId="77777777" w:rsidR="00D0756F" w:rsidRDefault="00E27BF9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Title of Consultancy/CEP: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14:paraId="7819E0E8" w14:textId="77777777" w:rsidR="00D0756F" w:rsidRDefault="00E27BF9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___________________________________________________________________________________________ </w:t>
      </w:r>
      <w:r>
        <w:rPr>
          <w:rFonts w:ascii="Arial" w:eastAsia="Arial" w:hAnsi="Arial" w:cs="Arial"/>
          <w:b/>
          <w:sz w:val="20"/>
          <w:szCs w:val="20"/>
        </w:rPr>
        <w:t>Client Name</w:t>
      </w:r>
      <w:r>
        <w:rPr>
          <w:rFonts w:ascii="Arial" w:eastAsia="Arial" w:hAnsi="Arial" w:cs="Arial"/>
          <w:sz w:val="20"/>
          <w:szCs w:val="20"/>
        </w:rPr>
        <w:t>: _______________________________________</w:t>
      </w:r>
      <w:r w:rsidR="007C0374">
        <w:rPr>
          <w:rFonts w:ascii="Arial" w:eastAsia="Arial" w:hAnsi="Arial" w:cs="Arial"/>
          <w:sz w:val="20"/>
          <w:szCs w:val="20"/>
        </w:rPr>
        <w:t>______</w:t>
      </w:r>
    </w:p>
    <w:p w14:paraId="13D615A7" w14:textId="77777777" w:rsidR="00D0756F" w:rsidRDefault="00D0756F">
      <w:pPr>
        <w:rPr>
          <w:rFonts w:ascii="Arial" w:eastAsia="Arial" w:hAnsi="Arial" w:cs="Arial"/>
          <w:sz w:val="14"/>
          <w:szCs w:val="14"/>
        </w:rPr>
      </w:pPr>
    </w:p>
    <w:p w14:paraId="17095467" w14:textId="77777777" w:rsidR="00D0756F" w:rsidRDefault="00E27BF9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DETAILS OF THE PRINCIPAL CONSULTANT (PC) AND CO-CONSULTANT(s) (Co-C)</w:t>
      </w:r>
    </w:p>
    <w:tbl>
      <w:tblPr>
        <w:tblStyle w:val="a5"/>
        <w:tblW w:w="10590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25"/>
        <w:gridCol w:w="2760"/>
        <w:gridCol w:w="1440"/>
        <w:gridCol w:w="1440"/>
        <w:gridCol w:w="1320"/>
        <w:gridCol w:w="1320"/>
        <w:gridCol w:w="1485"/>
      </w:tblGrid>
      <w:tr w:rsidR="00D0756F" w14:paraId="3CD24770" w14:textId="77777777">
        <w:trPr>
          <w:cantSplit/>
        </w:trPr>
        <w:tc>
          <w:tcPr>
            <w:tcW w:w="825" w:type="dxa"/>
            <w:vMerge w:val="restart"/>
          </w:tcPr>
          <w:p w14:paraId="5BF7B7C0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Merge w:val="restart"/>
          </w:tcPr>
          <w:p w14:paraId="495133C4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Employee's Name and ID</w:t>
            </w:r>
          </w:p>
        </w:tc>
        <w:tc>
          <w:tcPr>
            <w:tcW w:w="1440" w:type="dxa"/>
            <w:vMerge w:val="restart"/>
          </w:tcPr>
          <w:p w14:paraId="4B3BB913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Designation</w:t>
            </w:r>
          </w:p>
        </w:tc>
        <w:tc>
          <w:tcPr>
            <w:tcW w:w="1440" w:type="dxa"/>
            <w:vMerge w:val="restart"/>
          </w:tcPr>
          <w:p w14:paraId="4D37E3B2" w14:textId="77777777" w:rsidR="00D0756F" w:rsidRDefault="00AD511A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Dept.</w:t>
            </w:r>
            <w:r w:rsidR="00E27BF9">
              <w:rPr>
                <w:rFonts w:ascii="Arial" w:eastAsia="Arial" w:hAnsi="Arial" w:cs="Arial"/>
                <w:sz w:val="20"/>
                <w:szCs w:val="20"/>
              </w:rPr>
              <w:t>/School</w:t>
            </w:r>
          </w:p>
        </w:tc>
        <w:tc>
          <w:tcPr>
            <w:tcW w:w="2640" w:type="dxa"/>
            <w:gridSpan w:val="2"/>
          </w:tcPr>
          <w:p w14:paraId="7426FCAD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Actual Load* of this Consultancy (in days) in each Financial Year</w:t>
            </w:r>
          </w:p>
        </w:tc>
        <w:tc>
          <w:tcPr>
            <w:tcW w:w="1485" w:type="dxa"/>
            <w:vMerge w:val="restart"/>
          </w:tcPr>
          <w:p w14:paraId="16B870F6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Signature</w:t>
            </w:r>
          </w:p>
        </w:tc>
      </w:tr>
      <w:tr w:rsidR="00D0756F" w14:paraId="19958493" w14:textId="77777777">
        <w:trPr>
          <w:cantSplit/>
        </w:trPr>
        <w:tc>
          <w:tcPr>
            <w:tcW w:w="825" w:type="dxa"/>
            <w:vMerge/>
          </w:tcPr>
          <w:p w14:paraId="6A0B64C2" w14:textId="77777777" w:rsidR="00D0756F" w:rsidRDefault="00D0756F" w:rsidP="00525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60" w:type="dxa"/>
            <w:vMerge/>
          </w:tcPr>
          <w:p w14:paraId="522554D8" w14:textId="77777777" w:rsidR="00D0756F" w:rsidRDefault="00D0756F" w:rsidP="00525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7D34D1A9" w14:textId="77777777" w:rsidR="00D0756F" w:rsidRDefault="00D0756F" w:rsidP="00525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Merge/>
          </w:tcPr>
          <w:p w14:paraId="6E5C2F83" w14:textId="77777777" w:rsidR="00D0756F" w:rsidRDefault="00D0756F" w:rsidP="00525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0" w:type="dxa"/>
          </w:tcPr>
          <w:p w14:paraId="61979CD0" w14:textId="77777777" w:rsidR="00D0756F" w:rsidRDefault="00E27BF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Current FY</w:t>
            </w:r>
          </w:p>
        </w:tc>
        <w:tc>
          <w:tcPr>
            <w:tcW w:w="1320" w:type="dxa"/>
          </w:tcPr>
          <w:p w14:paraId="1067CAE1" w14:textId="77777777" w:rsidR="00D0756F" w:rsidRDefault="00E27BF9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Next FY</w:t>
            </w:r>
          </w:p>
        </w:tc>
        <w:tc>
          <w:tcPr>
            <w:tcW w:w="1485" w:type="dxa"/>
            <w:vMerge/>
          </w:tcPr>
          <w:p w14:paraId="78DEE21E" w14:textId="77777777" w:rsidR="00D0756F" w:rsidRDefault="00D0756F" w:rsidP="00525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756F" w14:paraId="55F9B618" w14:textId="77777777">
        <w:tc>
          <w:tcPr>
            <w:tcW w:w="825" w:type="dxa"/>
            <w:vAlign w:val="center"/>
          </w:tcPr>
          <w:p w14:paraId="180BAFA1" w14:textId="77777777" w:rsidR="00D0756F" w:rsidRDefault="00E27BF9">
            <w:pPr>
              <w:spacing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PC</w:t>
            </w:r>
          </w:p>
        </w:tc>
        <w:tc>
          <w:tcPr>
            <w:tcW w:w="2760" w:type="dxa"/>
            <w:vAlign w:val="center"/>
          </w:tcPr>
          <w:p w14:paraId="135D7E1F" w14:textId="77777777" w:rsidR="00D0756F" w:rsidRDefault="00D0756F">
            <w:pPr>
              <w:spacing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4BC1B72" w14:textId="77777777" w:rsidR="00D0756F" w:rsidRDefault="00D0756F">
            <w:pPr>
              <w:spacing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3F759006" w14:textId="77777777" w:rsidR="00D0756F" w:rsidRDefault="00D0756F">
            <w:pPr>
              <w:spacing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1C230515" w14:textId="77777777" w:rsidR="00D0756F" w:rsidRDefault="00D0756F">
            <w:pPr>
              <w:spacing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0686B460" w14:textId="77777777" w:rsidR="00D0756F" w:rsidRDefault="00D0756F">
            <w:pPr>
              <w:spacing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78C26DC2" w14:textId="77777777" w:rsidR="00D0756F" w:rsidRDefault="00D0756F">
            <w:pPr>
              <w:spacing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756F" w14:paraId="3E6AC8EC" w14:textId="77777777">
        <w:tc>
          <w:tcPr>
            <w:tcW w:w="825" w:type="dxa"/>
            <w:vAlign w:val="center"/>
          </w:tcPr>
          <w:p w14:paraId="67CB920E" w14:textId="77777777" w:rsidR="00D0756F" w:rsidRDefault="00E27BF9">
            <w:pPr>
              <w:spacing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Co-C</w:t>
            </w:r>
          </w:p>
        </w:tc>
        <w:tc>
          <w:tcPr>
            <w:tcW w:w="2760" w:type="dxa"/>
            <w:vAlign w:val="center"/>
          </w:tcPr>
          <w:p w14:paraId="07AF0D0A" w14:textId="77777777" w:rsidR="00D0756F" w:rsidRDefault="00D0756F">
            <w:pPr>
              <w:spacing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193E5F6" w14:textId="77777777" w:rsidR="00D0756F" w:rsidRDefault="00D0756F">
            <w:pPr>
              <w:spacing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1EA0A74" w14:textId="77777777" w:rsidR="00D0756F" w:rsidRDefault="00D0756F">
            <w:pPr>
              <w:spacing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0A9FAFD4" w14:textId="77777777" w:rsidR="00D0756F" w:rsidRDefault="00D0756F">
            <w:pPr>
              <w:spacing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2B290786" w14:textId="77777777" w:rsidR="00D0756F" w:rsidRDefault="00D0756F">
            <w:pPr>
              <w:spacing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6012704B" w14:textId="77777777" w:rsidR="00D0756F" w:rsidRDefault="00D0756F">
            <w:pPr>
              <w:spacing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756F" w14:paraId="1A7B010D" w14:textId="77777777">
        <w:tc>
          <w:tcPr>
            <w:tcW w:w="825" w:type="dxa"/>
            <w:vAlign w:val="center"/>
          </w:tcPr>
          <w:p w14:paraId="21AAD576" w14:textId="77777777" w:rsidR="00D0756F" w:rsidRDefault="00E27BF9">
            <w:pPr>
              <w:spacing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Co-C</w:t>
            </w:r>
          </w:p>
        </w:tc>
        <w:tc>
          <w:tcPr>
            <w:tcW w:w="2760" w:type="dxa"/>
            <w:vAlign w:val="center"/>
          </w:tcPr>
          <w:p w14:paraId="31CBCD89" w14:textId="77777777" w:rsidR="00D0756F" w:rsidRDefault="00D0756F">
            <w:pPr>
              <w:spacing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7298C70D" w14:textId="77777777" w:rsidR="00D0756F" w:rsidRDefault="00D0756F">
            <w:pPr>
              <w:spacing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6A192618" w14:textId="77777777" w:rsidR="00D0756F" w:rsidRDefault="00D0756F">
            <w:pPr>
              <w:spacing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61D767F8" w14:textId="77777777" w:rsidR="00D0756F" w:rsidRDefault="00D0756F">
            <w:pPr>
              <w:spacing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320" w:type="dxa"/>
            <w:vAlign w:val="center"/>
          </w:tcPr>
          <w:p w14:paraId="1FBC7B99" w14:textId="77777777" w:rsidR="00D0756F" w:rsidRDefault="00D0756F">
            <w:pPr>
              <w:spacing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485" w:type="dxa"/>
            <w:vAlign w:val="center"/>
          </w:tcPr>
          <w:p w14:paraId="1CDE62A4" w14:textId="77777777" w:rsidR="00D0756F" w:rsidRDefault="00D0756F">
            <w:pPr>
              <w:spacing w:line="36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BE41088" w14:textId="77777777" w:rsidR="00D0756F" w:rsidRDefault="00E27BF9">
      <w:pPr>
        <w:spacing w:line="360" w:lineRule="auto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* i) As per Guidelines for undertaking Consultancy Jobs, total load should not exceed 52 days per financial year.</w:t>
      </w:r>
    </w:p>
    <w:p w14:paraId="775B362D" w14:textId="77777777" w:rsidR="00D0756F" w:rsidRDefault="00E27BF9">
      <w:pPr>
        <w:spacing w:line="360" w:lineRule="auto"/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 ii) The minimum time to be spent on any consultancy will be linked to the value of the job as follows:</w:t>
      </w:r>
    </w:p>
    <w:tbl>
      <w:tblPr>
        <w:tblStyle w:val="a6"/>
        <w:tblW w:w="6960" w:type="dxa"/>
        <w:tblInd w:w="1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1380"/>
        <w:gridCol w:w="1380"/>
      </w:tblGrid>
      <w:tr w:rsidR="00D0756F" w14:paraId="667D0FE3" w14:textId="77777777">
        <w:trPr>
          <w:cantSplit/>
        </w:trPr>
        <w:tc>
          <w:tcPr>
            <w:tcW w:w="4200" w:type="dxa"/>
            <w:vMerge w:val="restart"/>
          </w:tcPr>
          <w:p w14:paraId="013A5776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Consultancy Value (excluding Service Tax)</w:t>
            </w:r>
          </w:p>
        </w:tc>
        <w:tc>
          <w:tcPr>
            <w:tcW w:w="2760" w:type="dxa"/>
            <w:gridSpan w:val="2"/>
          </w:tcPr>
          <w:p w14:paraId="3639E7C4" w14:textId="77777777" w:rsidR="00D0756F" w:rsidRDefault="00E27BF9">
            <w:pPr>
              <w:ind w:left="0" w:hanging="2"/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Minimum Load for</w:t>
            </w:r>
          </w:p>
        </w:tc>
      </w:tr>
      <w:tr w:rsidR="00D0756F" w14:paraId="3678C971" w14:textId="77777777">
        <w:trPr>
          <w:cantSplit/>
        </w:trPr>
        <w:tc>
          <w:tcPr>
            <w:tcW w:w="4200" w:type="dxa"/>
            <w:vMerge/>
          </w:tcPr>
          <w:p w14:paraId="66D759EB" w14:textId="77777777" w:rsidR="00D0756F" w:rsidRDefault="00D0756F" w:rsidP="00525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 w14:paraId="6EA18022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PC</w:t>
            </w:r>
          </w:p>
        </w:tc>
        <w:tc>
          <w:tcPr>
            <w:tcW w:w="1380" w:type="dxa"/>
            <w:tcBorders>
              <w:bottom w:val="single" w:sz="4" w:space="0" w:color="000000"/>
            </w:tcBorders>
          </w:tcPr>
          <w:p w14:paraId="44BD8A8B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Co-C</w:t>
            </w:r>
          </w:p>
        </w:tc>
      </w:tr>
      <w:tr w:rsidR="00D0756F" w14:paraId="18BB98F7" w14:textId="77777777">
        <w:tc>
          <w:tcPr>
            <w:tcW w:w="4200" w:type="dxa"/>
          </w:tcPr>
          <w:p w14:paraId="52D4D0D0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Upto Rs. 1.0 lakh</w:t>
            </w:r>
          </w:p>
        </w:tc>
        <w:tc>
          <w:tcPr>
            <w:tcW w:w="1380" w:type="dxa"/>
            <w:tcBorders>
              <w:top w:val="single" w:sz="4" w:space="0" w:color="000000"/>
            </w:tcBorders>
          </w:tcPr>
          <w:p w14:paraId="495B9075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0.5 day</w:t>
            </w:r>
          </w:p>
        </w:tc>
        <w:tc>
          <w:tcPr>
            <w:tcW w:w="1380" w:type="dxa"/>
            <w:tcBorders>
              <w:top w:val="single" w:sz="4" w:space="0" w:color="000000"/>
            </w:tcBorders>
          </w:tcPr>
          <w:p w14:paraId="58C1AAA0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0.5 day</w:t>
            </w:r>
          </w:p>
        </w:tc>
      </w:tr>
      <w:tr w:rsidR="00D0756F" w14:paraId="3654A4FB" w14:textId="77777777">
        <w:tc>
          <w:tcPr>
            <w:tcW w:w="4200" w:type="dxa"/>
          </w:tcPr>
          <w:p w14:paraId="6FE7F13A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Rs. 1.0 – 5.0 lakhs</w:t>
            </w:r>
          </w:p>
        </w:tc>
        <w:tc>
          <w:tcPr>
            <w:tcW w:w="1380" w:type="dxa"/>
          </w:tcPr>
          <w:p w14:paraId="301E326F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day</w:t>
            </w:r>
          </w:p>
        </w:tc>
        <w:tc>
          <w:tcPr>
            <w:tcW w:w="1380" w:type="dxa"/>
          </w:tcPr>
          <w:p w14:paraId="1181A99D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1 day</w:t>
            </w:r>
          </w:p>
        </w:tc>
      </w:tr>
      <w:tr w:rsidR="00D0756F" w14:paraId="6555A7A8" w14:textId="77777777">
        <w:tc>
          <w:tcPr>
            <w:tcW w:w="4200" w:type="dxa"/>
          </w:tcPr>
          <w:p w14:paraId="684A0CD2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&gt; Rs. 5 lakhs</w:t>
            </w:r>
          </w:p>
        </w:tc>
        <w:tc>
          <w:tcPr>
            <w:tcW w:w="1380" w:type="dxa"/>
          </w:tcPr>
          <w:p w14:paraId="7BDAB3BF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days</w:t>
            </w:r>
          </w:p>
        </w:tc>
        <w:tc>
          <w:tcPr>
            <w:tcW w:w="1380" w:type="dxa"/>
          </w:tcPr>
          <w:p w14:paraId="102E8FF7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2 days</w:t>
            </w:r>
          </w:p>
        </w:tc>
      </w:tr>
    </w:tbl>
    <w:p w14:paraId="220DC953" w14:textId="77777777" w:rsidR="00D0756F" w:rsidRDefault="00D0756F">
      <w:pPr>
        <w:ind w:left="0" w:hanging="2"/>
        <w:rPr>
          <w:rFonts w:ascii="Arial" w:eastAsia="Arial" w:hAnsi="Arial" w:cs="Arial"/>
          <w:sz w:val="18"/>
          <w:szCs w:val="18"/>
        </w:rPr>
      </w:pPr>
    </w:p>
    <w:p w14:paraId="05F14135" w14:textId="77777777" w:rsidR="00D0756F" w:rsidRDefault="00E27BF9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iii) Split-up the load if the period of consultancy runs through more than one financial year. The load of consultancy in the next financial year shall be subject to a minimum of 0.5 day for each PC and Co-C.</w:t>
      </w:r>
    </w:p>
    <w:p w14:paraId="135F4FBF" w14:textId="77777777" w:rsidR="00D0756F" w:rsidRDefault="00D0756F">
      <w:pPr>
        <w:rPr>
          <w:rFonts w:ascii="Arial" w:eastAsia="Arial" w:hAnsi="Arial" w:cs="Arial"/>
          <w:sz w:val="14"/>
          <w:szCs w:val="14"/>
        </w:rPr>
      </w:pPr>
    </w:p>
    <w:p w14:paraId="4A82FC6C" w14:textId="77777777" w:rsidR="00D0756F" w:rsidRDefault="00E27BF9">
      <w:pPr>
        <w:spacing w:line="360" w:lineRule="auto"/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BREAK UP OF TOTAL CHARGES</w:t>
      </w:r>
    </w:p>
    <w:tbl>
      <w:tblPr>
        <w:tblStyle w:val="a7"/>
        <w:tblW w:w="10695" w:type="dxa"/>
        <w:tblInd w:w="-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4860"/>
        <w:gridCol w:w="1200"/>
        <w:gridCol w:w="1680"/>
        <w:gridCol w:w="2310"/>
      </w:tblGrid>
      <w:tr w:rsidR="00D0756F" w14:paraId="07DD8023" w14:textId="77777777">
        <w:tc>
          <w:tcPr>
            <w:tcW w:w="645" w:type="dxa"/>
          </w:tcPr>
          <w:p w14:paraId="1E1A9141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gridSpan w:val="2"/>
          </w:tcPr>
          <w:p w14:paraId="7C43322B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Budget Head Description</w:t>
            </w:r>
          </w:p>
        </w:tc>
        <w:tc>
          <w:tcPr>
            <w:tcW w:w="1680" w:type="dxa"/>
          </w:tcPr>
          <w:p w14:paraId="38E8875E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Budget Code</w:t>
            </w:r>
          </w:p>
        </w:tc>
        <w:tc>
          <w:tcPr>
            <w:tcW w:w="2310" w:type="dxa"/>
          </w:tcPr>
          <w:p w14:paraId="4B9E02C8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Amount (Rupees)</w:t>
            </w:r>
          </w:p>
        </w:tc>
      </w:tr>
      <w:tr w:rsidR="00D0756F" w14:paraId="12DD7084" w14:textId="77777777">
        <w:trPr>
          <w:cantSplit/>
          <w:trHeight w:val="147"/>
        </w:trPr>
        <w:tc>
          <w:tcPr>
            <w:tcW w:w="645" w:type="dxa"/>
            <w:vMerge w:val="restart"/>
          </w:tcPr>
          <w:p w14:paraId="57896B25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A.</w:t>
            </w:r>
          </w:p>
          <w:p w14:paraId="4DE05FA1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gridSpan w:val="2"/>
          </w:tcPr>
          <w:p w14:paraId="33C180A0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EXPENSES</w:t>
            </w:r>
          </w:p>
          <w:p w14:paraId="21704B80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i) Recurring: </w:t>
            </w:r>
          </w:p>
        </w:tc>
        <w:tc>
          <w:tcPr>
            <w:tcW w:w="1680" w:type="dxa"/>
          </w:tcPr>
          <w:p w14:paraId="6C0D2B04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50381729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756F" w14:paraId="73A9BA8F" w14:textId="77777777">
        <w:trPr>
          <w:cantSplit/>
          <w:trHeight w:val="143"/>
        </w:trPr>
        <w:tc>
          <w:tcPr>
            <w:tcW w:w="645" w:type="dxa"/>
            <w:vMerge/>
          </w:tcPr>
          <w:p w14:paraId="54322BA7" w14:textId="77777777" w:rsidR="00D0756F" w:rsidRDefault="00D0756F" w:rsidP="00525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23C18C3F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Cost of Consultant Man-days for Type I, II, IV &amp; V  / Honorarium of NCU Resource Persons for Type III</w:t>
            </w:r>
          </w:p>
        </w:tc>
        <w:tc>
          <w:tcPr>
            <w:tcW w:w="1200" w:type="dxa"/>
          </w:tcPr>
          <w:p w14:paraId="532E19EA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2AA4F55C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15658B9D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756F" w14:paraId="3ADEEC22" w14:textId="77777777">
        <w:trPr>
          <w:cantSplit/>
          <w:trHeight w:val="143"/>
        </w:trPr>
        <w:tc>
          <w:tcPr>
            <w:tcW w:w="645" w:type="dxa"/>
            <w:vMerge/>
          </w:tcPr>
          <w:p w14:paraId="5166E673" w14:textId="77777777" w:rsidR="00D0756F" w:rsidRDefault="00D0756F" w:rsidP="00525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73A3B632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Honorarium to Other Staff / Outside Consultants / Outside Resource Persons</w:t>
            </w:r>
          </w:p>
        </w:tc>
        <w:tc>
          <w:tcPr>
            <w:tcW w:w="1200" w:type="dxa"/>
          </w:tcPr>
          <w:p w14:paraId="6A9195FF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6E343EF6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65604FB6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756F" w14:paraId="5781E611" w14:textId="77777777">
        <w:trPr>
          <w:cantSplit/>
          <w:trHeight w:val="143"/>
        </w:trPr>
        <w:tc>
          <w:tcPr>
            <w:tcW w:w="645" w:type="dxa"/>
            <w:vMerge/>
          </w:tcPr>
          <w:p w14:paraId="1515A73A" w14:textId="77777777" w:rsidR="00D0756F" w:rsidRDefault="00D0756F" w:rsidP="00525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7ABD0B7F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Computational Charges</w:t>
            </w:r>
          </w:p>
        </w:tc>
        <w:tc>
          <w:tcPr>
            <w:tcW w:w="1200" w:type="dxa"/>
          </w:tcPr>
          <w:p w14:paraId="416F0684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5B59C7B3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1E4EFE63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756F" w14:paraId="10C89CB6" w14:textId="77777777">
        <w:trPr>
          <w:cantSplit/>
          <w:trHeight w:val="143"/>
        </w:trPr>
        <w:tc>
          <w:tcPr>
            <w:tcW w:w="645" w:type="dxa"/>
            <w:vMerge/>
          </w:tcPr>
          <w:p w14:paraId="2D640CAB" w14:textId="77777777" w:rsidR="00D0756F" w:rsidRDefault="00D0756F" w:rsidP="00525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7246C493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Travel and Hospitality</w:t>
            </w:r>
          </w:p>
        </w:tc>
        <w:tc>
          <w:tcPr>
            <w:tcW w:w="1200" w:type="dxa"/>
          </w:tcPr>
          <w:p w14:paraId="1FF02E0C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5C233289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4D56AA1B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756F" w14:paraId="0A570C9D" w14:textId="77777777">
        <w:trPr>
          <w:cantSplit/>
          <w:trHeight w:val="143"/>
        </w:trPr>
        <w:tc>
          <w:tcPr>
            <w:tcW w:w="645" w:type="dxa"/>
            <w:vMerge/>
          </w:tcPr>
          <w:p w14:paraId="7B30AFDB" w14:textId="77777777" w:rsidR="00D0756F" w:rsidRDefault="00D0756F" w:rsidP="00525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15D7582D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Consumable</w:t>
            </w:r>
          </w:p>
        </w:tc>
        <w:tc>
          <w:tcPr>
            <w:tcW w:w="1200" w:type="dxa"/>
          </w:tcPr>
          <w:p w14:paraId="015E7451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FA10339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7F05533B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756F" w14:paraId="5AB6746C" w14:textId="77777777">
        <w:trPr>
          <w:cantSplit/>
          <w:trHeight w:val="143"/>
        </w:trPr>
        <w:tc>
          <w:tcPr>
            <w:tcW w:w="645" w:type="dxa"/>
            <w:vMerge/>
          </w:tcPr>
          <w:p w14:paraId="488B9CCE" w14:textId="77777777" w:rsidR="00D0756F" w:rsidRDefault="00D0756F" w:rsidP="00525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2F0B6666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Equipment/ Space Usage Charges</w:t>
            </w:r>
          </w:p>
        </w:tc>
        <w:tc>
          <w:tcPr>
            <w:tcW w:w="1200" w:type="dxa"/>
          </w:tcPr>
          <w:p w14:paraId="63642F8B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1580D532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0A7F8FA5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756F" w14:paraId="7034CBEF" w14:textId="77777777">
        <w:trPr>
          <w:cantSplit/>
          <w:trHeight w:val="143"/>
        </w:trPr>
        <w:tc>
          <w:tcPr>
            <w:tcW w:w="645" w:type="dxa"/>
            <w:vMerge/>
          </w:tcPr>
          <w:p w14:paraId="249D3804" w14:textId="77777777" w:rsidR="00D0756F" w:rsidRDefault="00D0756F" w:rsidP="00525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3E7AB0B1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Publicity &amp; Printing</w:t>
            </w:r>
          </w:p>
        </w:tc>
        <w:tc>
          <w:tcPr>
            <w:tcW w:w="1200" w:type="dxa"/>
          </w:tcPr>
          <w:p w14:paraId="03D95BD5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44A4B293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7D639414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756F" w14:paraId="07F027A9" w14:textId="77777777">
        <w:trPr>
          <w:cantSplit/>
        </w:trPr>
        <w:tc>
          <w:tcPr>
            <w:tcW w:w="645" w:type="dxa"/>
            <w:vMerge/>
          </w:tcPr>
          <w:p w14:paraId="348075A7" w14:textId="77777777" w:rsidR="00D0756F" w:rsidRDefault="00D0756F" w:rsidP="00525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3F2E5BD0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Others</w:t>
            </w:r>
          </w:p>
        </w:tc>
        <w:tc>
          <w:tcPr>
            <w:tcW w:w="1200" w:type="dxa"/>
          </w:tcPr>
          <w:p w14:paraId="708513B9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3C52A641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49C0E3CE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756F" w14:paraId="4838EFB0" w14:textId="77777777">
        <w:trPr>
          <w:cantSplit/>
        </w:trPr>
        <w:tc>
          <w:tcPr>
            <w:tcW w:w="645" w:type="dxa"/>
            <w:vMerge/>
          </w:tcPr>
          <w:p w14:paraId="232E3F5C" w14:textId="77777777" w:rsidR="00D0756F" w:rsidRDefault="00D0756F" w:rsidP="00525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4860" w:type="dxa"/>
          </w:tcPr>
          <w:p w14:paraId="40417268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Contingency</w:t>
            </w:r>
          </w:p>
        </w:tc>
        <w:tc>
          <w:tcPr>
            <w:tcW w:w="1200" w:type="dxa"/>
          </w:tcPr>
          <w:p w14:paraId="29CECC49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680" w:type="dxa"/>
          </w:tcPr>
          <w:p w14:paraId="7D7FD173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2B932D2D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756F" w14:paraId="01D54451" w14:textId="77777777">
        <w:trPr>
          <w:cantSplit/>
        </w:trPr>
        <w:tc>
          <w:tcPr>
            <w:tcW w:w="645" w:type="dxa"/>
            <w:vMerge/>
          </w:tcPr>
          <w:p w14:paraId="4B5012B2" w14:textId="77777777" w:rsidR="00D0756F" w:rsidRDefault="00D0756F" w:rsidP="005251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gridSpan w:val="2"/>
          </w:tcPr>
          <w:p w14:paraId="59EA15BF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Sub-Total Recurring (A)</w:t>
            </w:r>
          </w:p>
        </w:tc>
        <w:tc>
          <w:tcPr>
            <w:tcW w:w="1680" w:type="dxa"/>
          </w:tcPr>
          <w:p w14:paraId="04512D7C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394AB382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756F" w14:paraId="2A2339BA" w14:textId="77777777">
        <w:tc>
          <w:tcPr>
            <w:tcW w:w="645" w:type="dxa"/>
          </w:tcPr>
          <w:p w14:paraId="6DAA92D7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B.</w:t>
            </w:r>
          </w:p>
        </w:tc>
        <w:tc>
          <w:tcPr>
            <w:tcW w:w="6060" w:type="dxa"/>
            <w:gridSpan w:val="2"/>
          </w:tcPr>
          <w:p w14:paraId="43D043E2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ii) Non-Recurring: </w:t>
            </w:r>
            <w:r>
              <w:rPr>
                <w:rFonts w:ascii="Arial" w:eastAsia="Arial" w:hAnsi="Arial" w:cs="Arial"/>
                <w:sz w:val="20"/>
                <w:szCs w:val="20"/>
              </w:rPr>
              <w:t>Equipment, Materials, etc.</w:t>
            </w:r>
          </w:p>
        </w:tc>
        <w:tc>
          <w:tcPr>
            <w:tcW w:w="1680" w:type="dxa"/>
          </w:tcPr>
          <w:p w14:paraId="27C916BC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6879F7C5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756F" w14:paraId="38E9062E" w14:textId="77777777">
        <w:tc>
          <w:tcPr>
            <w:tcW w:w="645" w:type="dxa"/>
          </w:tcPr>
          <w:p w14:paraId="246A6366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C.</w:t>
            </w:r>
          </w:p>
        </w:tc>
        <w:tc>
          <w:tcPr>
            <w:tcW w:w="6060" w:type="dxa"/>
            <w:gridSpan w:val="2"/>
          </w:tcPr>
          <w:p w14:paraId="2073F6D4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Fee for Scientific &amp; Technical Advice</w:t>
            </w:r>
          </w:p>
        </w:tc>
        <w:tc>
          <w:tcPr>
            <w:tcW w:w="1680" w:type="dxa"/>
          </w:tcPr>
          <w:p w14:paraId="1BD0F464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3A3C5DD8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756F" w14:paraId="7EB12C0E" w14:textId="77777777">
        <w:tc>
          <w:tcPr>
            <w:tcW w:w="645" w:type="dxa"/>
          </w:tcPr>
          <w:p w14:paraId="5E9EDCF7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D.</w:t>
            </w:r>
          </w:p>
        </w:tc>
        <w:tc>
          <w:tcPr>
            <w:tcW w:w="6060" w:type="dxa"/>
            <w:gridSpan w:val="2"/>
          </w:tcPr>
          <w:p w14:paraId="0F8FC9CC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Expenses (A+B+C)</w:t>
            </w:r>
          </w:p>
        </w:tc>
        <w:tc>
          <w:tcPr>
            <w:tcW w:w="1680" w:type="dxa"/>
          </w:tcPr>
          <w:p w14:paraId="1A3D5753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3E4BD82E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756F" w14:paraId="094374F0" w14:textId="77777777">
        <w:tc>
          <w:tcPr>
            <w:tcW w:w="645" w:type="dxa"/>
          </w:tcPr>
          <w:p w14:paraId="6DF422FF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E.</w:t>
            </w:r>
          </w:p>
        </w:tc>
        <w:tc>
          <w:tcPr>
            <w:tcW w:w="6060" w:type="dxa"/>
            <w:gridSpan w:val="2"/>
          </w:tcPr>
          <w:p w14:paraId="49EF920A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University Overhead @ 35% of Total Expenses (D)</w:t>
            </w:r>
          </w:p>
        </w:tc>
        <w:tc>
          <w:tcPr>
            <w:tcW w:w="1680" w:type="dxa"/>
          </w:tcPr>
          <w:p w14:paraId="06C257C9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68AE7ECD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756F" w14:paraId="32CDB738" w14:textId="77777777">
        <w:tc>
          <w:tcPr>
            <w:tcW w:w="645" w:type="dxa"/>
          </w:tcPr>
          <w:p w14:paraId="7BE9D554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F.</w:t>
            </w:r>
          </w:p>
        </w:tc>
        <w:tc>
          <w:tcPr>
            <w:tcW w:w="6060" w:type="dxa"/>
            <w:gridSpan w:val="2"/>
          </w:tcPr>
          <w:p w14:paraId="54A9F5EB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 Consultancy Charges (D+E)</w:t>
            </w:r>
          </w:p>
        </w:tc>
        <w:tc>
          <w:tcPr>
            <w:tcW w:w="1680" w:type="dxa"/>
          </w:tcPr>
          <w:p w14:paraId="174C22B2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5EDBD6D6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756F" w14:paraId="7F44F0EA" w14:textId="77777777">
        <w:tc>
          <w:tcPr>
            <w:tcW w:w="645" w:type="dxa"/>
          </w:tcPr>
          <w:p w14:paraId="18FAB344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G.</w:t>
            </w:r>
          </w:p>
        </w:tc>
        <w:tc>
          <w:tcPr>
            <w:tcW w:w="6060" w:type="dxa"/>
            <w:gridSpan w:val="2"/>
          </w:tcPr>
          <w:p w14:paraId="64BBFBF6" w14:textId="3E6C7245" w:rsidR="00D0756F" w:rsidRDefault="0039581B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GST at prevailing rate (currently 18% of F)</w:t>
            </w:r>
          </w:p>
        </w:tc>
        <w:tc>
          <w:tcPr>
            <w:tcW w:w="1680" w:type="dxa"/>
          </w:tcPr>
          <w:p w14:paraId="1ABDF86B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04EFD181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756F" w14:paraId="003BEABD" w14:textId="77777777">
        <w:tc>
          <w:tcPr>
            <w:tcW w:w="645" w:type="dxa"/>
          </w:tcPr>
          <w:p w14:paraId="12DB43E9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H.</w:t>
            </w:r>
          </w:p>
        </w:tc>
        <w:tc>
          <w:tcPr>
            <w:tcW w:w="6060" w:type="dxa"/>
            <w:gridSpan w:val="2"/>
          </w:tcPr>
          <w:p w14:paraId="00C901B6" w14:textId="4B51ED8B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Education Cess @ 3% of G (</w:t>
            </w:r>
            <w:r w:rsidR="0039581B">
              <w:rPr>
                <w:rFonts w:ascii="Arial" w:eastAsia="Arial" w:hAnsi="Arial" w:cs="Arial"/>
                <w:b/>
                <w:sz w:val="20"/>
                <w:szCs w:val="20"/>
              </w:rPr>
              <w:t>GST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680" w:type="dxa"/>
          </w:tcPr>
          <w:p w14:paraId="3A536235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2BEB62D9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D0756F" w14:paraId="4F58B032" w14:textId="77777777">
        <w:tc>
          <w:tcPr>
            <w:tcW w:w="645" w:type="dxa"/>
          </w:tcPr>
          <w:p w14:paraId="15A90837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060" w:type="dxa"/>
            <w:gridSpan w:val="2"/>
          </w:tcPr>
          <w:p w14:paraId="10ACD843" w14:textId="77777777" w:rsidR="00D0756F" w:rsidRDefault="00E27BF9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Gross Amount (F+G+H)</w:t>
            </w:r>
          </w:p>
        </w:tc>
        <w:tc>
          <w:tcPr>
            <w:tcW w:w="1680" w:type="dxa"/>
          </w:tcPr>
          <w:p w14:paraId="51F13F9D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310" w:type="dxa"/>
          </w:tcPr>
          <w:p w14:paraId="2F223BB1" w14:textId="77777777" w:rsidR="00D0756F" w:rsidRDefault="00D0756F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186C3F2A" w14:textId="77777777" w:rsidR="00D0756F" w:rsidRDefault="00D0756F">
      <w:pPr>
        <w:ind w:left="0" w:hanging="2"/>
        <w:rPr>
          <w:rFonts w:ascii="Arial" w:eastAsia="Arial" w:hAnsi="Arial" w:cs="Arial"/>
          <w:sz w:val="20"/>
          <w:szCs w:val="20"/>
        </w:rPr>
      </w:pPr>
    </w:p>
    <w:p w14:paraId="0BBFEF4D" w14:textId="77777777" w:rsidR="00D0756F" w:rsidRDefault="00E27BF9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__________________________________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_____________________________</w:t>
      </w:r>
    </w:p>
    <w:p w14:paraId="5D4C038F" w14:textId="77777777" w:rsidR="00D0756F" w:rsidRDefault="00E27BF9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Signature of HOD/DOS/VC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 xml:space="preserve">               Signature of Principal Consultant </w:t>
      </w:r>
    </w:p>
    <w:p w14:paraId="483173B1" w14:textId="77777777" w:rsidR="00D0756F" w:rsidRDefault="00E27BF9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(DOS in case of HOD, VC in case of DOS)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Date:</w:t>
      </w:r>
    </w:p>
    <w:p w14:paraId="2C3038F9" w14:textId="77777777" w:rsidR="00D0756F" w:rsidRDefault="00E27BF9">
      <w:pPr>
        <w:ind w:left="0" w:hanging="2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(Kindly ensure that the given load by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Mobile:</w:t>
      </w:r>
    </w:p>
    <w:p w14:paraId="510682F8" w14:textId="77777777" w:rsidR="00D0756F" w:rsidRDefault="00E27BF9">
      <w:pPr>
        <w:pBdr>
          <w:bottom w:val="single" w:sz="12" w:space="1" w:color="000000"/>
        </w:pBdr>
        <w:ind w:left="0" w:hanging="2"/>
        <w:rPr>
          <w:rFonts w:ascii="Arial" w:eastAsia="Arial" w:hAnsi="Arial" w:cs="Arial"/>
          <w:sz w:val="18"/>
          <w:szCs w:val="18"/>
        </w:rPr>
      </w:pPr>
      <w:bookmarkStart w:id="0" w:name="_heading=h.gjdgxs" w:colFirst="0" w:colLast="0"/>
      <w:bookmarkEnd w:id="0"/>
      <w:r>
        <w:rPr>
          <w:rFonts w:ascii="Arial" w:eastAsia="Arial" w:hAnsi="Arial" w:cs="Arial"/>
          <w:sz w:val="18"/>
          <w:szCs w:val="18"/>
        </w:rPr>
        <w:t>PC / Co-C is realistic &amp; not minimum)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z w:val="18"/>
          <w:szCs w:val="18"/>
        </w:rPr>
        <w:tab/>
        <w:t>Phone Ext:</w:t>
      </w:r>
    </w:p>
    <w:sectPr w:rsidR="00D0756F">
      <w:headerReference w:type="default" r:id="rId8"/>
      <w:footerReference w:type="default" r:id="rId9"/>
      <w:pgSz w:w="11909" w:h="16834"/>
      <w:pgMar w:top="576" w:right="864" w:bottom="576" w:left="864" w:header="288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A2F7ED" w14:textId="77777777" w:rsidR="00E70008" w:rsidRDefault="00E70008" w:rsidP="005251FA">
      <w:pPr>
        <w:spacing w:line="240" w:lineRule="auto"/>
        <w:ind w:left="0" w:hanging="2"/>
      </w:pPr>
      <w:r>
        <w:separator/>
      </w:r>
    </w:p>
  </w:endnote>
  <w:endnote w:type="continuationSeparator" w:id="0">
    <w:p w14:paraId="1483DC05" w14:textId="77777777" w:rsidR="00E70008" w:rsidRDefault="00E70008" w:rsidP="005251FA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da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DD0C2D" w14:textId="77777777" w:rsidR="00D0756F" w:rsidRDefault="00D0756F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" w:eastAsia="Arial" w:hAnsi="Arial" w:cs="Arial"/>
        <w:sz w:val="18"/>
        <w:szCs w:val="18"/>
      </w:rPr>
    </w:pPr>
  </w:p>
  <w:tbl>
    <w:tblPr>
      <w:tblStyle w:val="a8"/>
      <w:tblW w:w="10396" w:type="dxa"/>
      <w:tblInd w:w="-2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198"/>
      <w:gridCol w:w="5198"/>
    </w:tblGrid>
    <w:tr w:rsidR="00D0756F" w14:paraId="56541F48" w14:textId="77777777">
      <w:tc>
        <w:tcPr>
          <w:tcW w:w="5198" w:type="dxa"/>
        </w:tcPr>
        <w:p w14:paraId="5828F66F" w14:textId="77777777" w:rsidR="00D0756F" w:rsidRDefault="00E27B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Issued by:</w:t>
          </w:r>
        </w:p>
      </w:tc>
      <w:tc>
        <w:tcPr>
          <w:tcW w:w="5198" w:type="dxa"/>
        </w:tcPr>
        <w:p w14:paraId="3682E33B" w14:textId="77777777" w:rsidR="00D0756F" w:rsidRDefault="00E27B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Approved by:</w:t>
          </w:r>
        </w:p>
      </w:tc>
    </w:tr>
    <w:tr w:rsidR="00D0756F" w14:paraId="33351CB6" w14:textId="77777777">
      <w:tc>
        <w:tcPr>
          <w:tcW w:w="5198" w:type="dxa"/>
        </w:tcPr>
        <w:p w14:paraId="7440E69E" w14:textId="77777777" w:rsidR="00D0756F" w:rsidRDefault="00E27B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Date:</w:t>
          </w:r>
        </w:p>
      </w:tc>
      <w:tc>
        <w:tcPr>
          <w:tcW w:w="5198" w:type="dxa"/>
        </w:tcPr>
        <w:p w14:paraId="78DC36F4" w14:textId="77777777" w:rsidR="00D0756F" w:rsidRDefault="00E27BF9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320"/>
              <w:tab w:val="right" w:pos="8640"/>
            </w:tabs>
            <w:spacing w:line="240" w:lineRule="auto"/>
            <w:ind w:left="0" w:hanging="2"/>
            <w:rPr>
              <w:rFonts w:ascii="Arial" w:eastAsia="Arial" w:hAnsi="Arial" w:cs="Arial"/>
              <w:color w:val="000000"/>
              <w:sz w:val="16"/>
              <w:szCs w:val="16"/>
            </w:rPr>
          </w:pPr>
          <w:r>
            <w:rPr>
              <w:rFonts w:ascii="Arial" w:eastAsia="Arial" w:hAnsi="Arial" w:cs="Arial"/>
              <w:color w:val="000000"/>
              <w:sz w:val="16"/>
              <w:szCs w:val="16"/>
            </w:rPr>
            <w:t>Date:</w:t>
          </w:r>
        </w:p>
      </w:tc>
    </w:tr>
  </w:tbl>
  <w:p w14:paraId="179B4584" w14:textId="77777777" w:rsidR="00D0756F" w:rsidRDefault="00D0756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ind w:left="0" w:hanging="2"/>
      <w:rPr>
        <w:rFonts w:ascii="Arial" w:eastAsia="Arial" w:hAnsi="Arial" w:cs="Arial"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E9CABC" w14:textId="77777777" w:rsidR="00E70008" w:rsidRDefault="00E70008" w:rsidP="005251FA">
      <w:pPr>
        <w:spacing w:line="240" w:lineRule="auto"/>
        <w:ind w:left="0" w:hanging="2"/>
      </w:pPr>
      <w:r>
        <w:separator/>
      </w:r>
    </w:p>
  </w:footnote>
  <w:footnote w:type="continuationSeparator" w:id="0">
    <w:p w14:paraId="572F30BE" w14:textId="77777777" w:rsidR="00E70008" w:rsidRDefault="00E70008" w:rsidP="005251FA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BED461" w14:textId="77777777" w:rsidR="00D0756F" w:rsidRDefault="00D0756F" w:rsidP="005251FA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0756F"/>
    <w:rsid w:val="002E47C9"/>
    <w:rsid w:val="0039581B"/>
    <w:rsid w:val="005251FA"/>
    <w:rsid w:val="007C0374"/>
    <w:rsid w:val="0092409C"/>
    <w:rsid w:val="00AD511A"/>
    <w:rsid w:val="00CE59F9"/>
    <w:rsid w:val="00D0756F"/>
    <w:rsid w:val="00E27BF9"/>
    <w:rsid w:val="00E70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48B23"/>
  <w15:docId w15:val="{CE24D815-2077-4FB9-A312-99C737FB2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spacing w:before="240" w:after="60"/>
    </w:pPr>
    <w:rPr>
      <w:rFonts w:ascii="Calibri Light" w:hAnsi="Calibri Light" w:cs="Mangal"/>
      <w:b/>
      <w:bCs/>
      <w:kern w:val="32"/>
      <w:sz w:val="32"/>
      <w:szCs w:val="32"/>
      <w:lang w:bidi="hi-IN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  <w:rPr>
      <w:lang w:bidi="hi-IN"/>
    </w:r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rPr>
      <w:rFonts w:ascii="Calibri Light" w:eastAsia="Times New Roman" w:hAnsi="Calibri Light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Pd08ZGWbhRBpov/jSo1/QVvGn9A==">AMUW2mWT6sXjyvNI5ibx6CRUFrROO5B6CgkEV/Dlt3srTQmTd4fk+FEu9u/qO/2r5owXLVSP/TXrdgO+uqjaoLiZ9vCGaeeK4rjKj7D56s+WMRFkxtdZ04wCOMft9/LV41vFefAIEJ8h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334</Words>
  <Characters>1906</Characters>
  <Application>Microsoft Office Word</Application>
  <DocSecurity>0</DocSecurity>
  <Lines>15</Lines>
  <Paragraphs>4</Paragraphs>
  <ScaleCrop>false</ScaleCrop>
  <Company>Hewlett-Packard Company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B.K.Das</dc:creator>
  <cp:lastModifiedBy>Deepak Kumar</cp:lastModifiedBy>
  <cp:revision>7</cp:revision>
  <dcterms:created xsi:type="dcterms:W3CDTF">2022-11-07T09:37:00Z</dcterms:created>
  <dcterms:modified xsi:type="dcterms:W3CDTF">2024-05-02T07:03:00Z</dcterms:modified>
</cp:coreProperties>
</file>