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2CD5" w14:textId="0CC5B03C" w:rsidR="00FE282C" w:rsidRPr="001D3469" w:rsidRDefault="00FE282C" w:rsidP="00FE282C">
      <w:pPr>
        <w:jc w:val="center"/>
        <w:rPr>
          <w:rFonts w:ascii="Tahoma" w:hAnsi="Tahoma" w:cs="Tahoma"/>
          <w:b/>
          <w:sz w:val="32"/>
          <w:szCs w:val="32"/>
        </w:rPr>
      </w:pPr>
      <w:r w:rsidRPr="001D3469">
        <w:rPr>
          <w:rFonts w:ascii="Tahoma" w:hAnsi="Tahoma" w:cs="Tahoma"/>
          <w:b/>
          <w:sz w:val="32"/>
          <w:szCs w:val="32"/>
        </w:rPr>
        <w:t>Course Credit Scheme of the B.B.A. LL.B. (Hons</w:t>
      </w:r>
      <w:r>
        <w:rPr>
          <w:rFonts w:ascii="Tahoma" w:hAnsi="Tahoma" w:cs="Tahoma"/>
          <w:b/>
          <w:sz w:val="32"/>
          <w:szCs w:val="32"/>
        </w:rPr>
        <w:t>.</w:t>
      </w:r>
      <w:r w:rsidRPr="001D3469">
        <w:rPr>
          <w:rFonts w:ascii="Tahoma" w:hAnsi="Tahoma" w:cs="Tahoma"/>
          <w:b/>
          <w:sz w:val="32"/>
          <w:szCs w:val="32"/>
        </w:rPr>
        <w:t>) 202</w:t>
      </w:r>
      <w:r>
        <w:rPr>
          <w:rFonts w:ascii="Tahoma" w:hAnsi="Tahoma" w:cs="Tahoma"/>
          <w:b/>
          <w:sz w:val="32"/>
          <w:szCs w:val="32"/>
        </w:rPr>
        <w:t>1</w:t>
      </w:r>
      <w:r w:rsidRPr="001D3469">
        <w:rPr>
          <w:rFonts w:ascii="Tahoma" w:hAnsi="Tahoma" w:cs="Tahoma"/>
          <w:b/>
          <w:sz w:val="32"/>
          <w:szCs w:val="32"/>
        </w:rPr>
        <w:t>-2</w:t>
      </w:r>
      <w:r>
        <w:rPr>
          <w:rFonts w:ascii="Tahoma" w:hAnsi="Tahoma" w:cs="Tahoma"/>
          <w:b/>
          <w:sz w:val="32"/>
          <w:szCs w:val="32"/>
        </w:rPr>
        <w:t>2</w:t>
      </w:r>
    </w:p>
    <w:tbl>
      <w:tblPr>
        <w:tblpPr w:leftFromText="180" w:rightFromText="180" w:vertAnchor="text" w:tblpXSpec="center" w:tblpY="1"/>
        <w:tblOverlap w:val="never"/>
        <w:tblW w:w="1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"/>
        <w:gridCol w:w="1275"/>
        <w:gridCol w:w="1549"/>
        <w:gridCol w:w="1286"/>
        <w:gridCol w:w="1124"/>
        <w:gridCol w:w="1276"/>
        <w:gridCol w:w="992"/>
        <w:gridCol w:w="1134"/>
        <w:gridCol w:w="1276"/>
        <w:gridCol w:w="983"/>
        <w:gridCol w:w="861"/>
        <w:gridCol w:w="567"/>
        <w:gridCol w:w="567"/>
        <w:gridCol w:w="567"/>
        <w:gridCol w:w="702"/>
        <w:gridCol w:w="16"/>
        <w:gridCol w:w="692"/>
        <w:gridCol w:w="16"/>
        <w:gridCol w:w="982"/>
      </w:tblGrid>
      <w:tr w:rsidR="00416823" w:rsidRPr="00916572" w14:paraId="5CE663EF" w14:textId="77777777" w:rsidTr="00416823">
        <w:trPr>
          <w:trHeight w:val="660"/>
        </w:trPr>
        <w:tc>
          <w:tcPr>
            <w:tcW w:w="715" w:type="dxa"/>
            <w:vMerge w:val="restart"/>
            <w:shd w:val="clear" w:color="auto" w:fill="FFE599" w:themeFill="accent4" w:themeFillTint="66"/>
            <w:vAlign w:val="center"/>
          </w:tcPr>
          <w:p w14:paraId="511A9216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SEM</w:t>
            </w:r>
          </w:p>
        </w:tc>
        <w:tc>
          <w:tcPr>
            <w:tcW w:w="1275" w:type="dxa"/>
            <w:vMerge w:val="restart"/>
            <w:shd w:val="clear" w:color="auto" w:fill="FFE599" w:themeFill="accent4" w:themeFillTint="66"/>
            <w:vAlign w:val="center"/>
          </w:tcPr>
          <w:p w14:paraId="0363445E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COURSE 1</w:t>
            </w:r>
          </w:p>
        </w:tc>
        <w:tc>
          <w:tcPr>
            <w:tcW w:w="1549" w:type="dxa"/>
            <w:vMerge w:val="restart"/>
            <w:shd w:val="clear" w:color="auto" w:fill="FFE599" w:themeFill="accent4" w:themeFillTint="66"/>
            <w:vAlign w:val="center"/>
          </w:tcPr>
          <w:p w14:paraId="12426C9E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eastAsia="Times New Roman" w:hAnsi="Tahoma" w:cs="Tahoma"/>
                <w:b/>
                <w:bCs/>
                <w:color w:val="000000" w:themeColor="text1"/>
                <w:sz w:val="14"/>
                <w:szCs w:val="14"/>
                <w:lang w:eastAsia="en-IN"/>
              </w:rPr>
              <w:t>COURSE 2</w:t>
            </w:r>
          </w:p>
        </w:tc>
        <w:tc>
          <w:tcPr>
            <w:tcW w:w="1286" w:type="dxa"/>
            <w:vMerge w:val="restart"/>
            <w:shd w:val="clear" w:color="auto" w:fill="FFE599" w:themeFill="accent4" w:themeFillTint="66"/>
            <w:vAlign w:val="center"/>
          </w:tcPr>
          <w:p w14:paraId="194DB228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eastAsia="Times New Roman" w:hAnsi="Tahoma" w:cs="Tahoma"/>
                <w:b/>
                <w:bCs/>
                <w:color w:val="000000" w:themeColor="text1"/>
                <w:sz w:val="14"/>
                <w:szCs w:val="14"/>
                <w:lang w:eastAsia="en-IN"/>
              </w:rPr>
              <w:t>COURSE 3</w:t>
            </w:r>
          </w:p>
        </w:tc>
        <w:tc>
          <w:tcPr>
            <w:tcW w:w="1124" w:type="dxa"/>
            <w:vMerge w:val="restart"/>
            <w:shd w:val="clear" w:color="auto" w:fill="FFE599" w:themeFill="accent4" w:themeFillTint="66"/>
            <w:vAlign w:val="center"/>
          </w:tcPr>
          <w:p w14:paraId="54B86A51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eastAsia="Times New Roman" w:hAnsi="Tahoma" w:cs="Tahoma"/>
                <w:b/>
                <w:bCs/>
                <w:color w:val="000000" w:themeColor="text1"/>
                <w:sz w:val="14"/>
                <w:szCs w:val="14"/>
                <w:lang w:eastAsia="en-IN"/>
              </w:rPr>
              <w:t>COURSE 4</w:t>
            </w:r>
          </w:p>
        </w:tc>
        <w:tc>
          <w:tcPr>
            <w:tcW w:w="1276" w:type="dxa"/>
            <w:vMerge w:val="restart"/>
            <w:shd w:val="clear" w:color="auto" w:fill="FFE599" w:themeFill="accent4" w:themeFillTint="66"/>
            <w:vAlign w:val="center"/>
          </w:tcPr>
          <w:p w14:paraId="41D391B3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eastAsia="Times New Roman" w:hAnsi="Tahoma" w:cs="Tahoma"/>
                <w:b/>
                <w:bCs/>
                <w:color w:val="000000" w:themeColor="text1"/>
                <w:sz w:val="14"/>
                <w:szCs w:val="14"/>
                <w:lang w:eastAsia="en-IN"/>
              </w:rPr>
              <w:t>COURSE 5</w:t>
            </w:r>
          </w:p>
        </w:tc>
        <w:tc>
          <w:tcPr>
            <w:tcW w:w="992" w:type="dxa"/>
            <w:vMerge w:val="restart"/>
            <w:shd w:val="clear" w:color="auto" w:fill="FFE599" w:themeFill="accent4" w:themeFillTint="66"/>
            <w:vAlign w:val="center"/>
          </w:tcPr>
          <w:p w14:paraId="6C89458F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COURSE 6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  <w:vAlign w:val="center"/>
          </w:tcPr>
          <w:p w14:paraId="693E6E5E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GENERAL PROFICIENCY/ VALUE ADDED COURSES</w:t>
            </w:r>
          </w:p>
        </w:tc>
        <w:tc>
          <w:tcPr>
            <w:tcW w:w="1276" w:type="dxa"/>
            <w:vMerge w:val="restart"/>
            <w:shd w:val="clear" w:color="auto" w:fill="FFE599" w:themeFill="accent4" w:themeFillTint="66"/>
          </w:tcPr>
          <w:p w14:paraId="1B1CE9E3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COMMUNITY SERVICES</w:t>
            </w:r>
          </w:p>
        </w:tc>
        <w:tc>
          <w:tcPr>
            <w:tcW w:w="983" w:type="dxa"/>
            <w:vMerge w:val="restart"/>
            <w:shd w:val="clear" w:color="auto" w:fill="FFE599" w:themeFill="accent4" w:themeFillTint="66"/>
            <w:vAlign w:val="center"/>
          </w:tcPr>
          <w:p w14:paraId="3F4565DB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TOTAL COURSES</w:t>
            </w:r>
          </w:p>
        </w:tc>
        <w:tc>
          <w:tcPr>
            <w:tcW w:w="861" w:type="dxa"/>
            <w:vMerge w:val="restart"/>
            <w:shd w:val="clear" w:color="auto" w:fill="FFE599" w:themeFill="accent4" w:themeFillTint="66"/>
            <w:vAlign w:val="center"/>
          </w:tcPr>
          <w:p w14:paraId="64616BD5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MOOT COURT HRS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0872AC17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32409C70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73BE435C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718" w:type="dxa"/>
            <w:gridSpan w:val="2"/>
            <w:vMerge w:val="restart"/>
            <w:shd w:val="clear" w:color="auto" w:fill="FFE599" w:themeFill="accent4" w:themeFillTint="66"/>
          </w:tcPr>
          <w:p w14:paraId="652B15FC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14:paraId="40F73E3C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Project Work Hours</w:t>
            </w:r>
          </w:p>
        </w:tc>
        <w:tc>
          <w:tcPr>
            <w:tcW w:w="708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681B6DE5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Contact Hours per week</w:t>
            </w:r>
          </w:p>
        </w:tc>
        <w:tc>
          <w:tcPr>
            <w:tcW w:w="982" w:type="dxa"/>
            <w:vMerge w:val="restart"/>
            <w:shd w:val="clear" w:color="auto" w:fill="FFE599" w:themeFill="accent4" w:themeFillTint="66"/>
            <w:vAlign w:val="center"/>
          </w:tcPr>
          <w:p w14:paraId="7F53CBD2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Credits</w:t>
            </w:r>
          </w:p>
          <w:p w14:paraId="4CBF2B21" w14:textId="77777777" w:rsidR="00FE282C" w:rsidRPr="002534E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C949BF" w:rsidRPr="00916572" w14:paraId="399F361C" w14:textId="77777777" w:rsidTr="00C949BF">
        <w:trPr>
          <w:trHeight w:val="660"/>
        </w:trPr>
        <w:tc>
          <w:tcPr>
            <w:tcW w:w="715" w:type="dxa"/>
            <w:vMerge/>
            <w:shd w:val="clear" w:color="auto" w:fill="BDD6EE" w:themeFill="accent5" w:themeFillTint="66"/>
            <w:vAlign w:val="center"/>
          </w:tcPr>
          <w:p w14:paraId="0D94A49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BDD6EE" w:themeFill="accent5" w:themeFillTint="66"/>
            <w:vAlign w:val="center"/>
          </w:tcPr>
          <w:p w14:paraId="1A7AE36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  <w:vMerge/>
            <w:shd w:val="clear" w:color="auto" w:fill="BDD6EE" w:themeFill="accent5" w:themeFillTint="66"/>
            <w:vAlign w:val="center"/>
          </w:tcPr>
          <w:p w14:paraId="77721F1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286" w:type="dxa"/>
            <w:vMerge/>
            <w:shd w:val="clear" w:color="auto" w:fill="BDD6EE" w:themeFill="accent5" w:themeFillTint="66"/>
            <w:vAlign w:val="center"/>
          </w:tcPr>
          <w:p w14:paraId="701F6BD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124" w:type="dxa"/>
            <w:vMerge/>
            <w:shd w:val="clear" w:color="auto" w:fill="BDD6EE" w:themeFill="accent5" w:themeFillTint="66"/>
            <w:vAlign w:val="center"/>
          </w:tcPr>
          <w:p w14:paraId="00787FF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276" w:type="dxa"/>
            <w:vMerge/>
            <w:shd w:val="clear" w:color="auto" w:fill="BDD6EE" w:themeFill="accent5" w:themeFillTint="66"/>
            <w:vAlign w:val="center"/>
          </w:tcPr>
          <w:p w14:paraId="29D188B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Merge/>
            <w:shd w:val="clear" w:color="auto" w:fill="BDD6EE" w:themeFill="accent5" w:themeFillTint="66"/>
            <w:vAlign w:val="center"/>
          </w:tcPr>
          <w:p w14:paraId="667581A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DD6EE" w:themeFill="accent5" w:themeFillTint="66"/>
            <w:vAlign w:val="center"/>
          </w:tcPr>
          <w:p w14:paraId="44FB03F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BDD6EE" w:themeFill="accent5" w:themeFillTint="66"/>
          </w:tcPr>
          <w:p w14:paraId="6CD3463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Merge/>
            <w:shd w:val="clear" w:color="auto" w:fill="BDD6EE" w:themeFill="accent5" w:themeFillTint="66"/>
            <w:vAlign w:val="center"/>
          </w:tcPr>
          <w:p w14:paraId="003963A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vMerge/>
            <w:shd w:val="clear" w:color="auto" w:fill="BDD6EE" w:themeFill="accent5" w:themeFillTint="66"/>
            <w:vAlign w:val="center"/>
          </w:tcPr>
          <w:p w14:paraId="34B0D60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7F0EEA7C" w14:textId="77777777" w:rsidR="00FE282C" w:rsidRPr="003B4CF0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7A46848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7E56A45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718" w:type="dxa"/>
            <w:gridSpan w:val="2"/>
            <w:vMerge/>
            <w:shd w:val="clear" w:color="auto" w:fill="BDD6EE" w:themeFill="accent5" w:themeFillTint="66"/>
          </w:tcPr>
          <w:p w14:paraId="5CEB056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BDD6EE" w:themeFill="accent5" w:themeFillTint="66"/>
            <w:vAlign w:val="center"/>
          </w:tcPr>
          <w:p w14:paraId="3F3B26F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shd w:val="clear" w:color="auto" w:fill="BDD6EE" w:themeFill="accent5" w:themeFillTint="66"/>
            <w:vAlign w:val="center"/>
          </w:tcPr>
          <w:p w14:paraId="5B53D1A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E282C" w:rsidRPr="00D652D2" w14:paraId="106A91EE" w14:textId="77777777" w:rsidTr="00416823">
        <w:trPr>
          <w:trHeight w:val="1006"/>
        </w:trPr>
        <w:tc>
          <w:tcPr>
            <w:tcW w:w="715" w:type="dxa"/>
            <w:shd w:val="clear" w:color="auto" w:fill="FFE599" w:themeFill="accent4" w:themeFillTint="66"/>
            <w:vAlign w:val="center"/>
          </w:tcPr>
          <w:p w14:paraId="2BEB915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14:paraId="0734515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D202A3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CLL103</w:t>
            </w:r>
          </w:p>
          <w:p w14:paraId="55FFD2F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Effective Comm for Law-I</w:t>
            </w:r>
          </w:p>
          <w:p w14:paraId="524C87D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(3-1-0) 4</w:t>
            </w:r>
          </w:p>
        </w:tc>
        <w:tc>
          <w:tcPr>
            <w:tcW w:w="1549" w:type="dxa"/>
            <w:vAlign w:val="center"/>
          </w:tcPr>
          <w:p w14:paraId="5D03716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BSL101</w:t>
            </w:r>
          </w:p>
          <w:p w14:paraId="6823899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Entrepreneurship</w:t>
            </w:r>
          </w:p>
          <w:p w14:paraId="36632128" w14:textId="3AF75EA8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</w:t>
            </w:r>
            <w:r w:rsidR="00BF08EC">
              <w:rPr>
                <w:rFonts w:ascii="Tahoma" w:hAnsi="Tahoma" w:cs="Tahoma"/>
                <w:sz w:val="16"/>
                <w:szCs w:val="16"/>
              </w:rPr>
              <w:t>2</w:t>
            </w:r>
            <w:r w:rsidRPr="001D3469">
              <w:rPr>
                <w:rFonts w:ascii="Tahoma" w:hAnsi="Tahoma" w:cs="Tahoma"/>
                <w:sz w:val="16"/>
                <w:szCs w:val="16"/>
              </w:rPr>
              <w:t>-0-</w:t>
            </w:r>
            <w:r w:rsidR="00BF08EC">
              <w:rPr>
                <w:rFonts w:ascii="Tahoma" w:hAnsi="Tahoma" w:cs="Tahoma"/>
                <w:sz w:val="16"/>
                <w:szCs w:val="16"/>
              </w:rPr>
              <w:t>2</w:t>
            </w:r>
            <w:r w:rsidRPr="001D3469">
              <w:rPr>
                <w:rFonts w:ascii="Tahoma" w:hAnsi="Tahoma" w:cs="Tahoma"/>
                <w:sz w:val="16"/>
                <w:szCs w:val="16"/>
              </w:rPr>
              <w:t>)3</w:t>
            </w:r>
          </w:p>
        </w:tc>
        <w:tc>
          <w:tcPr>
            <w:tcW w:w="1286" w:type="dxa"/>
            <w:vAlign w:val="center"/>
          </w:tcPr>
          <w:p w14:paraId="13FBBC3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BSL102 </w:t>
            </w:r>
            <w:r w:rsidRPr="001D3469">
              <w:rPr>
                <w:rFonts w:ascii="Tahoma" w:hAnsi="Tahoma" w:cs="Tahoma"/>
                <w:sz w:val="16"/>
                <w:szCs w:val="16"/>
              </w:rPr>
              <w:t xml:space="preserve">        Principles of Management</w:t>
            </w:r>
          </w:p>
          <w:p w14:paraId="3B6F9AA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(2-0-2) 3</w:t>
            </w:r>
          </w:p>
        </w:tc>
        <w:tc>
          <w:tcPr>
            <w:tcW w:w="1124" w:type="dxa"/>
            <w:vAlign w:val="center"/>
          </w:tcPr>
          <w:p w14:paraId="438C3C3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LBL111</w:t>
            </w:r>
          </w:p>
          <w:p w14:paraId="75EE5A5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Law of Torts</w:t>
            </w:r>
          </w:p>
          <w:p w14:paraId="540C0E4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(4-1-0) 4</w:t>
            </w:r>
          </w:p>
          <w:p w14:paraId="6D8C717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FE9BA7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CHL100</w:t>
            </w:r>
          </w:p>
          <w:p w14:paraId="04A4731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Environmental Studies</w:t>
            </w:r>
          </w:p>
          <w:p w14:paraId="33DF910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(3-0-0)3</w:t>
            </w:r>
          </w:p>
        </w:tc>
        <w:tc>
          <w:tcPr>
            <w:tcW w:w="992" w:type="dxa"/>
            <w:vAlign w:val="center"/>
          </w:tcPr>
          <w:p w14:paraId="22CC377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LBL112</w:t>
            </w:r>
          </w:p>
          <w:p w14:paraId="0F790D0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Legal Method</w:t>
            </w:r>
          </w:p>
          <w:p w14:paraId="31F67B5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(4-1-0) 4</w:t>
            </w:r>
          </w:p>
        </w:tc>
        <w:tc>
          <w:tcPr>
            <w:tcW w:w="1134" w:type="dxa"/>
            <w:vAlign w:val="center"/>
          </w:tcPr>
          <w:p w14:paraId="57E7C89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LBR101</w:t>
            </w:r>
          </w:p>
          <w:p w14:paraId="720679C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GP-I</w:t>
            </w:r>
          </w:p>
          <w:p w14:paraId="7D7BBBD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276" w:type="dxa"/>
          </w:tcPr>
          <w:p w14:paraId="0EE1DF15" w14:textId="77777777" w:rsidR="00FE282C" w:rsidRPr="00981D63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LCS1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0A37D01F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</w:t>
            </w:r>
          </w:p>
          <w:p w14:paraId="1A37DE2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(35 Hours)</w:t>
            </w:r>
          </w:p>
        </w:tc>
        <w:tc>
          <w:tcPr>
            <w:tcW w:w="983" w:type="dxa"/>
            <w:vAlign w:val="center"/>
          </w:tcPr>
          <w:p w14:paraId="6C531E9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4BC87FA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65D742B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0E26BCF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F2C5E2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8" w:type="dxa"/>
            <w:gridSpan w:val="2"/>
            <w:vAlign w:val="center"/>
          </w:tcPr>
          <w:p w14:paraId="64257CE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14:paraId="0D3659C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82" w:type="dxa"/>
            <w:vAlign w:val="center"/>
          </w:tcPr>
          <w:p w14:paraId="791E09C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</w:tr>
      <w:tr w:rsidR="00FE282C" w:rsidRPr="00D652D2" w14:paraId="61430CCE" w14:textId="77777777" w:rsidTr="00416823">
        <w:trPr>
          <w:trHeight w:val="1032"/>
        </w:trPr>
        <w:tc>
          <w:tcPr>
            <w:tcW w:w="715" w:type="dxa"/>
            <w:shd w:val="clear" w:color="auto" w:fill="FFE599" w:themeFill="accent4" w:themeFillTint="66"/>
            <w:vAlign w:val="center"/>
          </w:tcPr>
          <w:p w14:paraId="636D219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75" w:type="dxa"/>
            <w:vAlign w:val="center"/>
          </w:tcPr>
          <w:p w14:paraId="6CAD83C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CLL104</w:t>
            </w:r>
          </w:p>
          <w:p w14:paraId="57A63E4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Effective Comm for Law-II</w:t>
            </w:r>
          </w:p>
          <w:p w14:paraId="1FB08F9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  <w:cs/>
                <w:lang w:val="ar-SA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(3-1-0) 4</w:t>
            </w:r>
          </w:p>
        </w:tc>
        <w:tc>
          <w:tcPr>
            <w:tcW w:w="1549" w:type="dxa"/>
            <w:vAlign w:val="center"/>
          </w:tcPr>
          <w:p w14:paraId="5381BDF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ENL102</w:t>
            </w:r>
          </w:p>
          <w:p w14:paraId="3360ACD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Principles of Economics</w:t>
            </w:r>
          </w:p>
          <w:p w14:paraId="1ED3188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(2-0-2)3</w:t>
            </w:r>
          </w:p>
        </w:tc>
        <w:tc>
          <w:tcPr>
            <w:tcW w:w="1286" w:type="dxa"/>
            <w:vAlign w:val="center"/>
          </w:tcPr>
          <w:p w14:paraId="2360F93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CML101</w:t>
            </w:r>
          </w:p>
          <w:p w14:paraId="5A467F3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Professional Accounting</w:t>
            </w:r>
          </w:p>
          <w:p w14:paraId="5D8B239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(2-0-2)3</w:t>
            </w:r>
          </w:p>
        </w:tc>
        <w:tc>
          <w:tcPr>
            <w:tcW w:w="1124" w:type="dxa"/>
            <w:vAlign w:val="center"/>
          </w:tcPr>
          <w:p w14:paraId="3DE1440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PCL130</w:t>
            </w:r>
          </w:p>
          <w:p w14:paraId="05FC8BA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Introduction to Psychology</w:t>
            </w:r>
          </w:p>
          <w:p w14:paraId="448652D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(2-0-2)3</w:t>
            </w:r>
          </w:p>
          <w:p w14:paraId="702505C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5A9C6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LBL113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Law of Contract-I</w:t>
            </w:r>
          </w:p>
          <w:p w14:paraId="4A2FB6D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  <w:p w14:paraId="2387687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BFAD2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LBL114</w:t>
            </w:r>
          </w:p>
          <w:p w14:paraId="006321D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Law and Society</w:t>
            </w:r>
          </w:p>
          <w:p w14:paraId="7615F91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3366FF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(4-1-0)4</w:t>
            </w:r>
          </w:p>
        </w:tc>
        <w:tc>
          <w:tcPr>
            <w:tcW w:w="1134" w:type="dxa"/>
            <w:vAlign w:val="center"/>
          </w:tcPr>
          <w:p w14:paraId="4400D15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CLL120</w:t>
            </w:r>
          </w:p>
          <w:p w14:paraId="6E6C393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Human Values and Professional Ethics</w:t>
            </w:r>
          </w:p>
          <w:p w14:paraId="48DB024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3366FF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(2-0-0)2</w:t>
            </w:r>
          </w:p>
        </w:tc>
        <w:tc>
          <w:tcPr>
            <w:tcW w:w="1276" w:type="dxa"/>
          </w:tcPr>
          <w:p w14:paraId="14F3A388" w14:textId="77777777" w:rsidR="00FE282C" w:rsidRPr="00981D63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LCS1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61D5594B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II</w:t>
            </w:r>
          </w:p>
          <w:p w14:paraId="50CF77A0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(35 Hours)</w:t>
            </w:r>
          </w:p>
          <w:p w14:paraId="422D05B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983" w:type="dxa"/>
            <w:vAlign w:val="center"/>
          </w:tcPr>
          <w:p w14:paraId="54425B4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" w:type="dxa"/>
            <w:vAlign w:val="center"/>
          </w:tcPr>
          <w:p w14:paraId="10B5C74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567" w:type="dxa"/>
            <w:vAlign w:val="center"/>
          </w:tcPr>
          <w:p w14:paraId="28A9F57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1B3B6CF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1D00E2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2"/>
            <w:vAlign w:val="center"/>
          </w:tcPr>
          <w:p w14:paraId="35BCDB5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29388B2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82" w:type="dxa"/>
            <w:vAlign w:val="center"/>
          </w:tcPr>
          <w:p w14:paraId="793E2CA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+1=24</w:t>
            </w:r>
          </w:p>
        </w:tc>
      </w:tr>
      <w:tr w:rsidR="00416823" w:rsidRPr="00D652D2" w14:paraId="4EBE0A1C" w14:textId="77777777" w:rsidTr="00416823">
        <w:trPr>
          <w:trHeight w:val="548"/>
        </w:trPr>
        <w:tc>
          <w:tcPr>
            <w:tcW w:w="9351" w:type="dxa"/>
            <w:gridSpan w:val="8"/>
            <w:shd w:val="clear" w:color="auto" w:fill="FFE599" w:themeFill="accent4" w:themeFillTint="66"/>
            <w:vAlign w:val="center"/>
          </w:tcPr>
          <w:p w14:paraId="644F1F7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LBT</w:t>
            </w: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101 Internship-I (0-0-6) 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(Winter Internship with NGOs+ Summer Internship (includes 70 hours of Community Service)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4A76EFE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FFE599" w:themeFill="accent4" w:themeFillTint="66"/>
            <w:vAlign w:val="center"/>
          </w:tcPr>
          <w:p w14:paraId="4FDE11F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E599" w:themeFill="accent4" w:themeFillTint="66"/>
            <w:vAlign w:val="center"/>
          </w:tcPr>
          <w:p w14:paraId="1563E82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34CEF01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01DCC7B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0DE5B36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E599" w:themeFill="accent4" w:themeFillTint="66"/>
            <w:vAlign w:val="center"/>
          </w:tcPr>
          <w:p w14:paraId="401F878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E599" w:themeFill="accent4" w:themeFillTint="66"/>
            <w:vAlign w:val="center"/>
          </w:tcPr>
          <w:p w14:paraId="149F171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shd w:val="clear" w:color="auto" w:fill="FFE599" w:themeFill="accent4" w:themeFillTint="66"/>
            <w:vAlign w:val="center"/>
          </w:tcPr>
          <w:p w14:paraId="3646A1E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E282C" w:rsidRPr="00D652D2" w14:paraId="73498597" w14:textId="77777777" w:rsidTr="00416823">
        <w:trPr>
          <w:trHeight w:val="1032"/>
        </w:trPr>
        <w:tc>
          <w:tcPr>
            <w:tcW w:w="715" w:type="dxa"/>
            <w:shd w:val="clear" w:color="auto" w:fill="FFE599" w:themeFill="accent4" w:themeFillTint="66"/>
            <w:vAlign w:val="center"/>
          </w:tcPr>
          <w:p w14:paraId="6B96C34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75" w:type="dxa"/>
            <w:vAlign w:val="center"/>
          </w:tcPr>
          <w:p w14:paraId="11CED60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BSL230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Organization Theory and Behaviour</w:t>
            </w:r>
          </w:p>
          <w:p w14:paraId="46F5DD5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(2-0-2) 3</w:t>
            </w:r>
          </w:p>
          <w:p w14:paraId="6138B2F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573754B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BSL203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Human Resource Management</w:t>
            </w:r>
          </w:p>
          <w:p w14:paraId="00BA1B9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(2-0-2) 3</w:t>
            </w:r>
          </w:p>
        </w:tc>
        <w:tc>
          <w:tcPr>
            <w:tcW w:w="1286" w:type="dxa"/>
            <w:vAlign w:val="center"/>
          </w:tcPr>
          <w:p w14:paraId="7EC2512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LBL211</w:t>
            </w:r>
          </w:p>
          <w:p w14:paraId="7FAFBCA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Constitutional Law-I</w:t>
            </w:r>
          </w:p>
          <w:p w14:paraId="13E436B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3514F12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F749F7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LBL212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Law of Contract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II</w:t>
            </w:r>
          </w:p>
          <w:p w14:paraId="38157AF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14:paraId="2B1AD8C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FFC1B7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LBL213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Law of Crimes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I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(IPC)</w:t>
            </w:r>
          </w:p>
          <w:p w14:paraId="45B6B31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  <w:p w14:paraId="0D026EA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5BAD9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LBL214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Family Law-I                   (4-1-0) 4</w:t>
            </w:r>
          </w:p>
          <w:p w14:paraId="251F918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1E1AA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LBR201</w:t>
            </w:r>
          </w:p>
          <w:p w14:paraId="68F0ED6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GP-II</w:t>
            </w:r>
          </w:p>
          <w:p w14:paraId="7DD1655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276" w:type="dxa"/>
          </w:tcPr>
          <w:p w14:paraId="652A5070" w14:textId="77777777" w:rsidR="00FE282C" w:rsidRPr="00981D63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235CC69C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III</w:t>
            </w:r>
          </w:p>
          <w:p w14:paraId="393C140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(35 Hours)</w:t>
            </w:r>
          </w:p>
        </w:tc>
        <w:tc>
          <w:tcPr>
            <w:tcW w:w="983" w:type="dxa"/>
            <w:vAlign w:val="center"/>
          </w:tcPr>
          <w:p w14:paraId="50DA3E9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5F9F269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7797D6C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7186AE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ECA50F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8" w:type="dxa"/>
            <w:gridSpan w:val="2"/>
            <w:vAlign w:val="center"/>
          </w:tcPr>
          <w:p w14:paraId="5291429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29B558E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82" w:type="dxa"/>
            <w:vAlign w:val="center"/>
          </w:tcPr>
          <w:p w14:paraId="2D21586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</w:tr>
      <w:tr w:rsidR="00FE282C" w:rsidRPr="00D652D2" w14:paraId="72349A00" w14:textId="77777777" w:rsidTr="00416823">
        <w:trPr>
          <w:trHeight w:val="1032"/>
        </w:trPr>
        <w:tc>
          <w:tcPr>
            <w:tcW w:w="715" w:type="dxa"/>
            <w:shd w:val="clear" w:color="auto" w:fill="FFE599" w:themeFill="accent4" w:themeFillTint="66"/>
            <w:vAlign w:val="center"/>
          </w:tcPr>
          <w:p w14:paraId="6696DCB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275" w:type="dxa"/>
            <w:vAlign w:val="center"/>
          </w:tcPr>
          <w:p w14:paraId="449DC02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BSL205</w:t>
            </w:r>
          </w:p>
          <w:p w14:paraId="72E08A8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Fundamentals of Financial Management</w:t>
            </w:r>
          </w:p>
          <w:p w14:paraId="2B3037E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(3-1-0) 4</w:t>
            </w:r>
          </w:p>
        </w:tc>
        <w:tc>
          <w:tcPr>
            <w:tcW w:w="1549" w:type="dxa"/>
            <w:vAlign w:val="center"/>
          </w:tcPr>
          <w:p w14:paraId="73DCD24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BSL335</w:t>
            </w:r>
          </w:p>
          <w:p w14:paraId="797B232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Marketing of Services</w:t>
            </w:r>
          </w:p>
          <w:p w14:paraId="0400DF6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(2-0-2) 3</w:t>
            </w:r>
          </w:p>
        </w:tc>
        <w:tc>
          <w:tcPr>
            <w:tcW w:w="1286" w:type="dxa"/>
            <w:vAlign w:val="center"/>
          </w:tcPr>
          <w:p w14:paraId="3086F72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LBL215</w:t>
            </w:r>
          </w:p>
          <w:p w14:paraId="44C3E49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Constitutional Law-II</w:t>
            </w:r>
          </w:p>
          <w:p w14:paraId="2A2442E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4C27628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LBL216 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Law of Crimes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II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(CrPC)</w:t>
            </w:r>
          </w:p>
          <w:p w14:paraId="1DFC6B6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77B1206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LBL217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Family Law-II</w:t>
            </w:r>
          </w:p>
          <w:p w14:paraId="61346B3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92" w:type="dxa"/>
            <w:vAlign w:val="center"/>
          </w:tcPr>
          <w:p w14:paraId="3302744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ELECTIVE 1</w:t>
            </w:r>
          </w:p>
          <w:p w14:paraId="00328F7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(4-1-0)4</w:t>
            </w:r>
          </w:p>
          <w:p w14:paraId="2EB6CEB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25912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3DAC3A" w14:textId="77777777" w:rsidR="00FE282C" w:rsidRPr="006E012E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LCS202</w:t>
            </w:r>
          </w:p>
          <w:p w14:paraId="0B0515F9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IV</w:t>
            </w:r>
          </w:p>
          <w:p w14:paraId="5D28B052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(35 Hours)</w:t>
            </w:r>
          </w:p>
          <w:p w14:paraId="7D0122D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983" w:type="dxa"/>
            <w:vAlign w:val="center"/>
          </w:tcPr>
          <w:p w14:paraId="2FA25EE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031FCB2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75C1DEC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298C4DF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0696D24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8" w:type="dxa"/>
            <w:gridSpan w:val="2"/>
            <w:vAlign w:val="center"/>
          </w:tcPr>
          <w:p w14:paraId="630D71F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15DAD75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82" w:type="dxa"/>
            <w:vAlign w:val="center"/>
          </w:tcPr>
          <w:p w14:paraId="07841C0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+1=24</w:t>
            </w:r>
          </w:p>
        </w:tc>
      </w:tr>
      <w:tr w:rsidR="00416823" w:rsidRPr="00D652D2" w14:paraId="0E82B22E" w14:textId="77777777" w:rsidTr="00416823">
        <w:trPr>
          <w:trHeight w:val="512"/>
        </w:trPr>
        <w:tc>
          <w:tcPr>
            <w:tcW w:w="9351" w:type="dxa"/>
            <w:gridSpan w:val="8"/>
            <w:shd w:val="clear" w:color="auto" w:fill="FFE599" w:themeFill="accent4" w:themeFillTint="66"/>
            <w:vAlign w:val="center"/>
          </w:tcPr>
          <w:p w14:paraId="6704E13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LBT</w:t>
            </w: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 Internship-II (0-0-6) 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(includes 70 hours of Community Service)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414003E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FFE599" w:themeFill="accent4" w:themeFillTint="66"/>
            <w:vAlign w:val="center"/>
          </w:tcPr>
          <w:p w14:paraId="4FE3368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E599" w:themeFill="accent4" w:themeFillTint="66"/>
            <w:vAlign w:val="center"/>
          </w:tcPr>
          <w:p w14:paraId="5AAF789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18B1FE6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7F790B6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1B68C4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E599" w:themeFill="accent4" w:themeFillTint="66"/>
            <w:vAlign w:val="center"/>
          </w:tcPr>
          <w:p w14:paraId="332FC24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E599" w:themeFill="accent4" w:themeFillTint="66"/>
            <w:vAlign w:val="center"/>
          </w:tcPr>
          <w:p w14:paraId="4A3CF2C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shd w:val="clear" w:color="auto" w:fill="FFE599" w:themeFill="accent4" w:themeFillTint="66"/>
            <w:vAlign w:val="center"/>
          </w:tcPr>
          <w:p w14:paraId="1F39FBE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E282C" w:rsidRPr="00D652D2" w14:paraId="37AFB370" w14:textId="77777777" w:rsidTr="00416823">
        <w:trPr>
          <w:trHeight w:val="1032"/>
        </w:trPr>
        <w:tc>
          <w:tcPr>
            <w:tcW w:w="715" w:type="dxa"/>
            <w:shd w:val="clear" w:color="auto" w:fill="FFE599" w:themeFill="accent4" w:themeFillTint="66"/>
            <w:vAlign w:val="center"/>
          </w:tcPr>
          <w:p w14:paraId="46FA449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275" w:type="dxa"/>
            <w:vAlign w:val="center"/>
          </w:tcPr>
          <w:p w14:paraId="0A25F8F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BSL20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Introduction to Marketing Management</w:t>
            </w:r>
          </w:p>
          <w:p w14:paraId="6DCD310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(2-0-2) 3</w:t>
            </w:r>
          </w:p>
        </w:tc>
        <w:tc>
          <w:tcPr>
            <w:tcW w:w="1549" w:type="dxa"/>
            <w:vAlign w:val="center"/>
          </w:tcPr>
          <w:p w14:paraId="73E00D0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56093B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LBL311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Labour Law-I</w:t>
            </w:r>
          </w:p>
          <w:p w14:paraId="150ED88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86" w:type="dxa"/>
            <w:vAlign w:val="center"/>
          </w:tcPr>
          <w:p w14:paraId="759563D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LBL312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Company Law</w:t>
            </w:r>
          </w:p>
          <w:p w14:paraId="7F2352A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0926586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LBL313 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Law of Evidence</w:t>
            </w:r>
          </w:p>
          <w:p w14:paraId="1F199CB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349DEEA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Elective 2</w:t>
            </w:r>
          </w:p>
          <w:p w14:paraId="29D92BC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92" w:type="dxa"/>
            <w:vAlign w:val="center"/>
          </w:tcPr>
          <w:p w14:paraId="0B72149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LBL314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Public International Law</w:t>
            </w:r>
          </w:p>
          <w:p w14:paraId="328DAD4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34" w:type="dxa"/>
            <w:vAlign w:val="center"/>
          </w:tcPr>
          <w:p w14:paraId="003CE89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LBR301</w:t>
            </w:r>
          </w:p>
          <w:p w14:paraId="3BB2B48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GP-III</w:t>
            </w:r>
          </w:p>
          <w:p w14:paraId="51C38AB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276" w:type="dxa"/>
          </w:tcPr>
          <w:p w14:paraId="55AC5149" w14:textId="77777777" w:rsidR="00FE282C" w:rsidRPr="006E012E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LCS301</w:t>
            </w:r>
          </w:p>
          <w:p w14:paraId="4EB74512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V</w:t>
            </w:r>
          </w:p>
          <w:p w14:paraId="67E19E6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(35 Hours)</w:t>
            </w:r>
          </w:p>
        </w:tc>
        <w:tc>
          <w:tcPr>
            <w:tcW w:w="983" w:type="dxa"/>
            <w:vAlign w:val="center"/>
          </w:tcPr>
          <w:p w14:paraId="5587A21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4F62858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11A8795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14:paraId="0743990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47538C7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8" w:type="dxa"/>
            <w:gridSpan w:val="2"/>
            <w:vAlign w:val="center"/>
          </w:tcPr>
          <w:p w14:paraId="6B41B8E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14:paraId="535E7A4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82" w:type="dxa"/>
            <w:vAlign w:val="center"/>
          </w:tcPr>
          <w:p w14:paraId="6A8627B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</w:tr>
      <w:tr w:rsidR="00FE282C" w:rsidRPr="00D652D2" w14:paraId="46CA2A43" w14:textId="77777777" w:rsidTr="00416823">
        <w:trPr>
          <w:trHeight w:val="1032"/>
        </w:trPr>
        <w:tc>
          <w:tcPr>
            <w:tcW w:w="715" w:type="dxa"/>
            <w:shd w:val="clear" w:color="auto" w:fill="FFE599" w:themeFill="accent4" w:themeFillTint="66"/>
            <w:vAlign w:val="center"/>
          </w:tcPr>
          <w:p w14:paraId="6A839C7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VI</w:t>
            </w:r>
          </w:p>
        </w:tc>
        <w:tc>
          <w:tcPr>
            <w:tcW w:w="1275" w:type="dxa"/>
            <w:vAlign w:val="center"/>
          </w:tcPr>
          <w:p w14:paraId="5617483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BSL330</w:t>
            </w:r>
          </w:p>
          <w:p w14:paraId="563A59E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Business Environment</w:t>
            </w:r>
          </w:p>
          <w:p w14:paraId="17977FF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(2-0-2) 3</w:t>
            </w:r>
          </w:p>
        </w:tc>
        <w:tc>
          <w:tcPr>
            <w:tcW w:w="1549" w:type="dxa"/>
            <w:vAlign w:val="center"/>
          </w:tcPr>
          <w:p w14:paraId="2A14A4B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LBL315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Property Law</w:t>
            </w:r>
          </w:p>
          <w:p w14:paraId="74FF914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B74AB8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Align w:val="center"/>
          </w:tcPr>
          <w:p w14:paraId="15E635F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LBL316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Labour Law-II</w:t>
            </w:r>
          </w:p>
          <w:p w14:paraId="3BAFF96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68FEB2C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LBL317</w:t>
            </w:r>
          </w:p>
          <w:p w14:paraId="0E1CC95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Environmental Law                </w:t>
            </w:r>
          </w:p>
          <w:p w14:paraId="0164FB0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19FF0F0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LBL318</w:t>
            </w:r>
          </w:p>
          <w:p w14:paraId="68EFCD4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Jurisprudence</w:t>
            </w:r>
          </w:p>
          <w:p w14:paraId="52A2939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92" w:type="dxa"/>
            <w:vAlign w:val="center"/>
          </w:tcPr>
          <w:p w14:paraId="4205D16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Elective 3</w:t>
            </w:r>
          </w:p>
          <w:p w14:paraId="743EBD9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34" w:type="dxa"/>
            <w:vAlign w:val="center"/>
          </w:tcPr>
          <w:p w14:paraId="25FD63D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Foreign Language-I</w:t>
            </w:r>
          </w:p>
          <w:p w14:paraId="04ECECB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(1-2-0)3</w:t>
            </w:r>
          </w:p>
          <w:p w14:paraId="1042747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*NC</w:t>
            </w:r>
          </w:p>
        </w:tc>
        <w:tc>
          <w:tcPr>
            <w:tcW w:w="1276" w:type="dxa"/>
          </w:tcPr>
          <w:p w14:paraId="6079B07F" w14:textId="77777777" w:rsidR="00FE282C" w:rsidRPr="00981D63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3774E0BD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VI</w:t>
            </w:r>
          </w:p>
          <w:p w14:paraId="19DE7C05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(35 Hours)</w:t>
            </w:r>
          </w:p>
          <w:p w14:paraId="074878A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983" w:type="dxa"/>
            <w:vAlign w:val="center"/>
          </w:tcPr>
          <w:p w14:paraId="02485D6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" w:type="dxa"/>
            <w:vAlign w:val="center"/>
          </w:tcPr>
          <w:p w14:paraId="2D350D7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67536E0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14:paraId="06B09F1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40D4171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8" w:type="dxa"/>
            <w:gridSpan w:val="2"/>
            <w:vAlign w:val="center"/>
          </w:tcPr>
          <w:p w14:paraId="2385954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6BBD3A6" w14:textId="77777777" w:rsidR="00FE282C" w:rsidRPr="001D3469" w:rsidRDefault="00FE282C" w:rsidP="006F3ADA">
            <w:pPr>
              <w:spacing w:after="0"/>
              <w:ind w:left="-109" w:firstLine="109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82" w:type="dxa"/>
            <w:vAlign w:val="center"/>
          </w:tcPr>
          <w:p w14:paraId="7EB37CD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+1=27</w:t>
            </w:r>
          </w:p>
        </w:tc>
      </w:tr>
      <w:tr w:rsidR="00416823" w:rsidRPr="00D652D2" w14:paraId="1FB786BA" w14:textId="77777777" w:rsidTr="00416823">
        <w:trPr>
          <w:trHeight w:val="611"/>
        </w:trPr>
        <w:tc>
          <w:tcPr>
            <w:tcW w:w="9351" w:type="dxa"/>
            <w:gridSpan w:val="8"/>
            <w:shd w:val="clear" w:color="auto" w:fill="FFE599" w:themeFill="accent4" w:themeFillTint="66"/>
            <w:vAlign w:val="center"/>
          </w:tcPr>
          <w:p w14:paraId="54C42F7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LBT</w:t>
            </w: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 Internship-III (0-0-6) 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(includes 70 hours of Community Service)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055DF45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FFE599" w:themeFill="accent4" w:themeFillTint="66"/>
            <w:vAlign w:val="center"/>
          </w:tcPr>
          <w:p w14:paraId="0073C77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E599" w:themeFill="accent4" w:themeFillTint="66"/>
            <w:vAlign w:val="center"/>
          </w:tcPr>
          <w:p w14:paraId="74B6C3A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227C4E0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15C9899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FB0C1D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E599" w:themeFill="accent4" w:themeFillTint="66"/>
            <w:vAlign w:val="center"/>
          </w:tcPr>
          <w:p w14:paraId="6B0960B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E599" w:themeFill="accent4" w:themeFillTint="66"/>
            <w:vAlign w:val="center"/>
          </w:tcPr>
          <w:p w14:paraId="61CF75C9" w14:textId="77777777" w:rsidR="00FE282C" w:rsidRPr="000A2EC7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shd w:val="clear" w:color="auto" w:fill="FFE599" w:themeFill="accent4" w:themeFillTint="66"/>
            <w:vAlign w:val="center"/>
          </w:tcPr>
          <w:p w14:paraId="6EE69A3A" w14:textId="77777777" w:rsidR="00FE282C" w:rsidRPr="000A2EC7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E282C" w:rsidRPr="00D652D2" w14:paraId="476A6CDB" w14:textId="77777777" w:rsidTr="00416823">
        <w:trPr>
          <w:trHeight w:val="1032"/>
        </w:trPr>
        <w:tc>
          <w:tcPr>
            <w:tcW w:w="715" w:type="dxa"/>
            <w:shd w:val="clear" w:color="auto" w:fill="FFE599" w:themeFill="accent4" w:themeFillTint="66"/>
            <w:vAlign w:val="center"/>
          </w:tcPr>
          <w:p w14:paraId="5EB8578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275" w:type="dxa"/>
            <w:vAlign w:val="center"/>
          </w:tcPr>
          <w:p w14:paraId="6102943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LBL411</w:t>
            </w:r>
          </w:p>
          <w:p w14:paraId="3AFD927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Intellectual Property Rights</w:t>
            </w:r>
          </w:p>
          <w:p w14:paraId="2CE9DDA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549" w:type="dxa"/>
            <w:vAlign w:val="center"/>
          </w:tcPr>
          <w:p w14:paraId="22E9A03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LBL412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Civil Procedure Code</w:t>
            </w:r>
          </w:p>
          <w:p w14:paraId="77B3650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86" w:type="dxa"/>
            <w:vAlign w:val="center"/>
          </w:tcPr>
          <w:p w14:paraId="383850C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1/1</w:t>
            </w:r>
          </w:p>
          <w:p w14:paraId="637EDC6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14D9F83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1/2</w:t>
            </w:r>
          </w:p>
          <w:p w14:paraId="0913400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428CFAC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Elective 4</w:t>
            </w:r>
          </w:p>
          <w:p w14:paraId="357E80A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92" w:type="dxa"/>
            <w:vAlign w:val="center"/>
          </w:tcPr>
          <w:p w14:paraId="5119B1D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LBC421</w:t>
            </w:r>
          </w:p>
          <w:p w14:paraId="61C8BA5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Moot Court</w:t>
            </w:r>
          </w:p>
          <w:p w14:paraId="6CA21DC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(Project)</w:t>
            </w:r>
          </w:p>
          <w:p w14:paraId="225E657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(0-0-6) 3</w:t>
            </w:r>
          </w:p>
        </w:tc>
        <w:tc>
          <w:tcPr>
            <w:tcW w:w="1134" w:type="dxa"/>
            <w:vAlign w:val="center"/>
          </w:tcPr>
          <w:p w14:paraId="1A685DC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LBR401</w:t>
            </w:r>
          </w:p>
          <w:p w14:paraId="30E26E5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GP-IV</w:t>
            </w:r>
          </w:p>
          <w:p w14:paraId="79AED6C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276" w:type="dxa"/>
          </w:tcPr>
          <w:p w14:paraId="4372FA85" w14:textId="77777777" w:rsidR="00FE282C" w:rsidRPr="00981D63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2D0192F7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VII</w:t>
            </w:r>
          </w:p>
          <w:p w14:paraId="306FCE9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(35 Hours)</w:t>
            </w:r>
          </w:p>
        </w:tc>
        <w:tc>
          <w:tcPr>
            <w:tcW w:w="983" w:type="dxa"/>
            <w:vAlign w:val="center"/>
          </w:tcPr>
          <w:p w14:paraId="4C5668C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center"/>
          </w:tcPr>
          <w:p w14:paraId="29FE6AE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20587DE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DE3F50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2D3B875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2"/>
            <w:vAlign w:val="center"/>
          </w:tcPr>
          <w:p w14:paraId="5FC3522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3332AD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82" w:type="dxa"/>
            <w:vAlign w:val="center"/>
          </w:tcPr>
          <w:p w14:paraId="3D00167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</w:tr>
      <w:tr w:rsidR="00FE282C" w:rsidRPr="00D652D2" w14:paraId="0C0EBA07" w14:textId="77777777" w:rsidTr="00416823">
        <w:trPr>
          <w:trHeight w:val="1032"/>
        </w:trPr>
        <w:tc>
          <w:tcPr>
            <w:tcW w:w="715" w:type="dxa"/>
            <w:shd w:val="clear" w:color="auto" w:fill="FFE599" w:themeFill="accent4" w:themeFillTint="66"/>
            <w:vAlign w:val="center"/>
          </w:tcPr>
          <w:p w14:paraId="58DEEC0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75" w:type="dxa"/>
            <w:vAlign w:val="center"/>
          </w:tcPr>
          <w:p w14:paraId="7B123DB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LBC422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ADR</w:t>
            </w:r>
          </w:p>
          <w:p w14:paraId="05D62F2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549" w:type="dxa"/>
            <w:vAlign w:val="center"/>
          </w:tcPr>
          <w:p w14:paraId="04DCDD3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3B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LBL413</w:t>
            </w: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Administrative Law</w:t>
            </w:r>
          </w:p>
          <w:p w14:paraId="28204BB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86" w:type="dxa"/>
            <w:vAlign w:val="center"/>
          </w:tcPr>
          <w:p w14:paraId="7A05B48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1/3</w:t>
            </w:r>
          </w:p>
          <w:p w14:paraId="47EB5AFC" w14:textId="77777777" w:rsidR="00FE282C" w:rsidRPr="000A2EC7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2B0E5B6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1/4</w:t>
            </w:r>
          </w:p>
          <w:p w14:paraId="60D445F1" w14:textId="77777777" w:rsidR="00FE282C" w:rsidRPr="000A2EC7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4A8C271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Elective 5</w:t>
            </w:r>
          </w:p>
          <w:p w14:paraId="7DC540F9" w14:textId="77777777" w:rsidR="00FE282C" w:rsidRPr="000A2EC7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92" w:type="dxa"/>
            <w:vAlign w:val="center"/>
          </w:tcPr>
          <w:p w14:paraId="135A8E90" w14:textId="77777777" w:rsidR="00FE282C" w:rsidRPr="00E528D0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528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LBC423</w:t>
            </w:r>
          </w:p>
          <w:p w14:paraId="141BF8C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Seminar Course</w:t>
            </w:r>
          </w:p>
          <w:p w14:paraId="1023318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(Project)</w:t>
            </w:r>
          </w:p>
          <w:p w14:paraId="312EBB1E" w14:textId="77777777" w:rsidR="00FE282C" w:rsidRPr="000A2EC7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(0-0-6) 3</w:t>
            </w:r>
          </w:p>
        </w:tc>
        <w:tc>
          <w:tcPr>
            <w:tcW w:w="1134" w:type="dxa"/>
            <w:vAlign w:val="center"/>
          </w:tcPr>
          <w:p w14:paraId="68CD298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Foreign Language-II</w:t>
            </w:r>
          </w:p>
          <w:p w14:paraId="21BF8374" w14:textId="77777777" w:rsidR="00FE282C" w:rsidRPr="000A2EC7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(1-2-0)3</w:t>
            </w:r>
          </w:p>
          <w:p w14:paraId="4B22B75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2E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*NC</w:t>
            </w:r>
          </w:p>
        </w:tc>
        <w:tc>
          <w:tcPr>
            <w:tcW w:w="1276" w:type="dxa"/>
          </w:tcPr>
          <w:p w14:paraId="0DE00894" w14:textId="77777777" w:rsidR="00FE282C" w:rsidRPr="00981D63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LCS4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66B5E14B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VIII</w:t>
            </w:r>
          </w:p>
          <w:p w14:paraId="6A90D7AE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(35 Hours)</w:t>
            </w:r>
          </w:p>
          <w:p w14:paraId="51AF1B7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983" w:type="dxa"/>
            <w:vAlign w:val="center"/>
          </w:tcPr>
          <w:p w14:paraId="45BD2AE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" w:type="dxa"/>
            <w:vAlign w:val="center"/>
          </w:tcPr>
          <w:p w14:paraId="052399C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41CEB05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315100E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0B9BA5D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2"/>
            <w:vAlign w:val="center"/>
          </w:tcPr>
          <w:p w14:paraId="6D34C98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D23CC8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82" w:type="dxa"/>
            <w:vAlign w:val="center"/>
          </w:tcPr>
          <w:p w14:paraId="016B4A5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+1=27</w:t>
            </w:r>
          </w:p>
        </w:tc>
      </w:tr>
      <w:tr w:rsidR="00416823" w:rsidRPr="00D652D2" w14:paraId="1EFBFEB0" w14:textId="77777777" w:rsidTr="00416823">
        <w:trPr>
          <w:trHeight w:val="530"/>
        </w:trPr>
        <w:tc>
          <w:tcPr>
            <w:tcW w:w="9351" w:type="dxa"/>
            <w:gridSpan w:val="8"/>
            <w:shd w:val="clear" w:color="auto" w:fill="FFE599" w:themeFill="accent4" w:themeFillTint="66"/>
            <w:vAlign w:val="center"/>
          </w:tcPr>
          <w:p w14:paraId="2C0365A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LBT</w:t>
            </w: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401 Internship-IV (0-0-6) 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(includes 70 hours of Community Service)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95F851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FFE599" w:themeFill="accent4" w:themeFillTint="66"/>
            <w:vAlign w:val="center"/>
          </w:tcPr>
          <w:p w14:paraId="00823F4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E599" w:themeFill="accent4" w:themeFillTint="66"/>
            <w:vAlign w:val="center"/>
          </w:tcPr>
          <w:p w14:paraId="1FC3510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2308C99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232A37C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25AA1D7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E599" w:themeFill="accent4" w:themeFillTint="66"/>
            <w:vAlign w:val="center"/>
          </w:tcPr>
          <w:p w14:paraId="0A3A229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E599" w:themeFill="accent4" w:themeFillTint="66"/>
            <w:vAlign w:val="center"/>
          </w:tcPr>
          <w:p w14:paraId="734E076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shd w:val="clear" w:color="auto" w:fill="FFE599" w:themeFill="accent4" w:themeFillTint="66"/>
            <w:vAlign w:val="center"/>
          </w:tcPr>
          <w:p w14:paraId="137F8AC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E282C" w:rsidRPr="00D652D2" w14:paraId="390EBF5B" w14:textId="77777777" w:rsidTr="00416823">
        <w:trPr>
          <w:trHeight w:val="1032"/>
        </w:trPr>
        <w:tc>
          <w:tcPr>
            <w:tcW w:w="715" w:type="dxa"/>
            <w:shd w:val="clear" w:color="auto" w:fill="FFE599" w:themeFill="accent4" w:themeFillTint="66"/>
            <w:vAlign w:val="center"/>
          </w:tcPr>
          <w:p w14:paraId="44666C3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1275" w:type="dxa"/>
            <w:vAlign w:val="center"/>
          </w:tcPr>
          <w:p w14:paraId="285288B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LBL511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Law of Taxation</w:t>
            </w:r>
          </w:p>
          <w:p w14:paraId="0153D5A9" w14:textId="77777777" w:rsidR="00FE282C" w:rsidRPr="00A94EC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549" w:type="dxa"/>
            <w:vAlign w:val="center"/>
          </w:tcPr>
          <w:p w14:paraId="08386D92" w14:textId="77777777" w:rsidR="00FE282C" w:rsidRPr="00A94EC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LBC522 </w:t>
            </w:r>
          </w:p>
          <w:p w14:paraId="77D01DD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Drafting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Pleading and Conveyance</w:t>
            </w:r>
          </w:p>
          <w:p w14:paraId="06163929" w14:textId="77777777" w:rsidR="00FE282C" w:rsidRPr="00A94EC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86" w:type="dxa"/>
            <w:vAlign w:val="center"/>
          </w:tcPr>
          <w:p w14:paraId="1D9B86A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2/1</w:t>
            </w:r>
          </w:p>
          <w:p w14:paraId="728892D2" w14:textId="77777777" w:rsidR="00FE282C" w:rsidRPr="00A94EC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7C75754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2/2</w:t>
            </w:r>
          </w:p>
          <w:p w14:paraId="41220448" w14:textId="77777777" w:rsidR="00FE282C" w:rsidRPr="00A94EC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510B1AF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Elective 6</w:t>
            </w:r>
          </w:p>
          <w:p w14:paraId="32175E23" w14:textId="77777777" w:rsidR="00FE282C" w:rsidRPr="00A94EC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92" w:type="dxa"/>
            <w:vAlign w:val="center"/>
          </w:tcPr>
          <w:p w14:paraId="3201A847" w14:textId="77777777" w:rsidR="00447C7A" w:rsidRPr="00447C7A" w:rsidRDefault="00447C7A" w:rsidP="00447C7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7C7A">
              <w:rPr>
                <w:rFonts w:ascii="Tahoma" w:hAnsi="Tahoma" w:cs="Tahoma"/>
                <w:color w:val="000000"/>
                <w:sz w:val="16"/>
                <w:szCs w:val="16"/>
              </w:rPr>
              <w:t>Mediation, Conciliation &amp; Arbitration</w:t>
            </w:r>
          </w:p>
          <w:p w14:paraId="04A18257" w14:textId="77777777" w:rsidR="00447C7A" w:rsidRPr="00447C7A" w:rsidRDefault="00447C7A" w:rsidP="00447C7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47C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  <w:p w14:paraId="458332B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53D73B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8C25A4" w14:textId="77777777" w:rsidR="00FE282C" w:rsidRPr="00A94EC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LBR501</w:t>
            </w:r>
          </w:p>
          <w:p w14:paraId="688CE45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GP-V</w:t>
            </w:r>
          </w:p>
          <w:p w14:paraId="00209655" w14:textId="77777777" w:rsidR="00FE282C" w:rsidRPr="00A94EC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276" w:type="dxa"/>
          </w:tcPr>
          <w:p w14:paraId="7D33DB3F" w14:textId="77777777" w:rsidR="00FE282C" w:rsidRPr="00981D63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496EEBB6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IX</w:t>
            </w:r>
          </w:p>
          <w:p w14:paraId="3F5575A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(35 Hours)</w:t>
            </w:r>
          </w:p>
        </w:tc>
        <w:tc>
          <w:tcPr>
            <w:tcW w:w="983" w:type="dxa"/>
            <w:vAlign w:val="center"/>
          </w:tcPr>
          <w:p w14:paraId="4C8FDEB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center"/>
          </w:tcPr>
          <w:p w14:paraId="465FD1C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6500453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566D35F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36BC016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vAlign w:val="center"/>
          </w:tcPr>
          <w:p w14:paraId="658F6B0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4A09700A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82" w:type="dxa"/>
            <w:vAlign w:val="center"/>
          </w:tcPr>
          <w:p w14:paraId="671C059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</w:tr>
      <w:tr w:rsidR="00FE282C" w:rsidRPr="00D652D2" w14:paraId="087857F5" w14:textId="77777777" w:rsidTr="00416823">
        <w:trPr>
          <w:trHeight w:val="774"/>
        </w:trPr>
        <w:tc>
          <w:tcPr>
            <w:tcW w:w="715" w:type="dxa"/>
            <w:shd w:val="clear" w:color="auto" w:fill="FFE599" w:themeFill="accent4" w:themeFillTint="66"/>
            <w:vAlign w:val="center"/>
          </w:tcPr>
          <w:p w14:paraId="05CFCF9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vAlign w:val="center"/>
          </w:tcPr>
          <w:p w14:paraId="105AA86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LBC521   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Professional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</w:t>
            </w: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thics</w:t>
            </w:r>
          </w:p>
          <w:p w14:paraId="00FBFA4D" w14:textId="77777777" w:rsidR="00FE282C" w:rsidRPr="00A94EC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549" w:type="dxa"/>
            <w:vAlign w:val="center"/>
          </w:tcPr>
          <w:p w14:paraId="5DBDFEE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2/3</w:t>
            </w:r>
          </w:p>
          <w:p w14:paraId="5CE83D08" w14:textId="77777777" w:rsidR="00FE282C" w:rsidRPr="00A94EC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86" w:type="dxa"/>
            <w:vAlign w:val="center"/>
          </w:tcPr>
          <w:p w14:paraId="547A36C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Honours 2/4</w:t>
            </w:r>
          </w:p>
          <w:p w14:paraId="6F94F03F" w14:textId="77777777" w:rsidR="00FE282C" w:rsidRPr="00A94EC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94EC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24" w:type="dxa"/>
            <w:vAlign w:val="center"/>
          </w:tcPr>
          <w:p w14:paraId="3FD18D4F" w14:textId="77777777" w:rsidR="00FE282C" w:rsidRPr="002E20F5" w:rsidRDefault="00FE282C" w:rsidP="006F3AD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2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LBT50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6526E33E" w14:textId="2259B49B" w:rsidR="00FE282C" w:rsidRPr="00D83A49" w:rsidRDefault="00287AE8" w:rsidP="006F3A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Moot Court and </w:t>
            </w:r>
            <w:r w:rsidR="00FE282C" w:rsidRPr="00D83A49">
              <w:rPr>
                <w:rFonts w:ascii="Tahoma" w:hAnsi="Tahoma" w:cs="Tahoma"/>
                <w:color w:val="000000"/>
                <w:sz w:val="16"/>
                <w:szCs w:val="16"/>
              </w:rPr>
              <w:t>Professional Internship</w:t>
            </w:r>
          </w:p>
          <w:p w14:paraId="1FE8AFAC" w14:textId="77777777" w:rsidR="00FE282C" w:rsidRPr="002E20F5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20F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(0-0-10)5</w:t>
            </w:r>
          </w:p>
        </w:tc>
        <w:tc>
          <w:tcPr>
            <w:tcW w:w="1276" w:type="dxa"/>
            <w:vAlign w:val="center"/>
          </w:tcPr>
          <w:p w14:paraId="3CA80D6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174A4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88D35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218DA0" w14:textId="77777777" w:rsidR="00FE282C" w:rsidRPr="00981D63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1442E9C0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X</w:t>
            </w:r>
          </w:p>
          <w:p w14:paraId="660E2E2F" w14:textId="77777777" w:rsidR="00FE282C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(35 Hours)</w:t>
            </w:r>
          </w:p>
          <w:p w14:paraId="490EAD3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983" w:type="dxa"/>
            <w:vAlign w:val="center"/>
          </w:tcPr>
          <w:p w14:paraId="5317352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" w:type="dxa"/>
            <w:vAlign w:val="center"/>
          </w:tcPr>
          <w:p w14:paraId="3C5DDDE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81783A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3469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392233C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028FCE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gridSpan w:val="2"/>
            <w:vAlign w:val="center"/>
          </w:tcPr>
          <w:p w14:paraId="6F7A4EA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22853E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2" w:type="dxa"/>
            <w:vAlign w:val="center"/>
          </w:tcPr>
          <w:p w14:paraId="2026B84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+1=13</w:t>
            </w:r>
          </w:p>
        </w:tc>
      </w:tr>
      <w:tr w:rsidR="00416823" w:rsidRPr="00D652D2" w14:paraId="4B422557" w14:textId="77777777" w:rsidTr="00416823">
        <w:trPr>
          <w:trHeight w:val="774"/>
        </w:trPr>
        <w:tc>
          <w:tcPr>
            <w:tcW w:w="715" w:type="dxa"/>
            <w:shd w:val="clear" w:color="auto" w:fill="FFE599" w:themeFill="accent4" w:themeFillTint="66"/>
            <w:vAlign w:val="center"/>
          </w:tcPr>
          <w:p w14:paraId="0BD3158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3BED35A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FFE599" w:themeFill="accent4" w:themeFillTint="66"/>
            <w:vAlign w:val="center"/>
          </w:tcPr>
          <w:p w14:paraId="16312E0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E599" w:themeFill="accent4" w:themeFillTint="66"/>
            <w:vAlign w:val="center"/>
          </w:tcPr>
          <w:p w14:paraId="77C07A6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E599" w:themeFill="accent4" w:themeFillTint="66"/>
            <w:vAlign w:val="center"/>
          </w:tcPr>
          <w:p w14:paraId="2E244E1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41D449E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0825022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0ED18CE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181867B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FFE599" w:themeFill="accent4" w:themeFillTint="66"/>
            <w:vAlign w:val="center"/>
          </w:tcPr>
          <w:p w14:paraId="7B4FCED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1" w:type="dxa"/>
            <w:shd w:val="clear" w:color="auto" w:fill="FFE599" w:themeFill="accent4" w:themeFillTint="66"/>
            <w:vAlign w:val="center"/>
          </w:tcPr>
          <w:p w14:paraId="3FBEF582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1BDD492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134D321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13878808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8" w:type="dxa"/>
            <w:gridSpan w:val="2"/>
            <w:shd w:val="clear" w:color="auto" w:fill="FFE599" w:themeFill="accent4" w:themeFillTint="66"/>
            <w:vAlign w:val="center"/>
          </w:tcPr>
          <w:p w14:paraId="517A4F0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shd w:val="clear" w:color="auto" w:fill="FFE599" w:themeFill="accent4" w:themeFillTint="66"/>
            <w:vAlign w:val="center"/>
          </w:tcPr>
          <w:p w14:paraId="5C37B61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82" w:type="dxa"/>
            <w:shd w:val="clear" w:color="auto" w:fill="FFE599" w:themeFill="accent4" w:themeFillTint="66"/>
            <w:vAlign w:val="center"/>
          </w:tcPr>
          <w:p w14:paraId="60522AD5" w14:textId="41349BBD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6+5=241</w:t>
            </w:r>
          </w:p>
        </w:tc>
      </w:tr>
      <w:tr w:rsidR="00416823" w:rsidRPr="00D652D2" w14:paraId="362A4CFF" w14:textId="77777777" w:rsidTr="00416823">
        <w:trPr>
          <w:trHeight w:val="774"/>
        </w:trPr>
        <w:tc>
          <w:tcPr>
            <w:tcW w:w="715" w:type="dxa"/>
            <w:shd w:val="clear" w:color="auto" w:fill="FFE599" w:themeFill="accent4" w:themeFillTint="66"/>
            <w:vAlign w:val="center"/>
          </w:tcPr>
          <w:p w14:paraId="439F4D07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515AD7E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FFE599" w:themeFill="accent4" w:themeFillTint="66"/>
            <w:vAlign w:val="center"/>
          </w:tcPr>
          <w:p w14:paraId="2519113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FFE599" w:themeFill="accent4" w:themeFillTint="66"/>
            <w:vAlign w:val="center"/>
          </w:tcPr>
          <w:p w14:paraId="4DB5EDC1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E599" w:themeFill="accent4" w:themeFillTint="66"/>
            <w:vAlign w:val="center"/>
          </w:tcPr>
          <w:p w14:paraId="576ED43D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51D0FACE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5932981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05016960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22343223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FFE599" w:themeFill="accent4" w:themeFillTint="66"/>
            <w:vAlign w:val="center"/>
          </w:tcPr>
          <w:p w14:paraId="47742D4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Total Courses</w:t>
            </w:r>
          </w:p>
        </w:tc>
        <w:tc>
          <w:tcPr>
            <w:tcW w:w="861" w:type="dxa"/>
            <w:shd w:val="clear" w:color="auto" w:fill="FFE599" w:themeFill="accent4" w:themeFillTint="66"/>
            <w:vAlign w:val="center"/>
          </w:tcPr>
          <w:p w14:paraId="4EF9B7FC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Moot Court Hours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5D142B6B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9D27EC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4B56D9D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718" w:type="dxa"/>
            <w:gridSpan w:val="2"/>
            <w:shd w:val="clear" w:color="auto" w:fill="FFE599" w:themeFill="accent4" w:themeFillTint="66"/>
          </w:tcPr>
          <w:p w14:paraId="5DEFA109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Project Work Hours</w:t>
            </w:r>
          </w:p>
        </w:tc>
        <w:tc>
          <w:tcPr>
            <w:tcW w:w="708" w:type="dxa"/>
            <w:gridSpan w:val="2"/>
            <w:shd w:val="clear" w:color="auto" w:fill="FFE599" w:themeFill="accent4" w:themeFillTint="66"/>
            <w:vAlign w:val="center"/>
          </w:tcPr>
          <w:p w14:paraId="4D01BC3F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Contact Hours </w:t>
            </w: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per week</w:t>
            </w:r>
          </w:p>
        </w:tc>
        <w:tc>
          <w:tcPr>
            <w:tcW w:w="982" w:type="dxa"/>
            <w:shd w:val="clear" w:color="auto" w:fill="FFE599" w:themeFill="accent4" w:themeFillTint="66"/>
            <w:vAlign w:val="center"/>
          </w:tcPr>
          <w:p w14:paraId="569F9EE4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Credits</w:t>
            </w:r>
          </w:p>
          <w:p w14:paraId="449F8125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E282C" w:rsidRPr="00D652D2" w14:paraId="41C19401" w14:textId="77777777" w:rsidTr="00C949BF">
        <w:trPr>
          <w:trHeight w:val="476"/>
        </w:trPr>
        <w:tc>
          <w:tcPr>
            <w:tcW w:w="715" w:type="dxa"/>
          </w:tcPr>
          <w:p w14:paraId="0FD8A35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865" w:type="dxa"/>
            <w:gridSpan w:val="18"/>
            <w:shd w:val="clear" w:color="auto" w:fill="auto"/>
            <w:vAlign w:val="center"/>
          </w:tcPr>
          <w:p w14:paraId="04FEE5C6" w14:textId="77777777" w:rsidR="00FE282C" w:rsidRPr="001D3469" w:rsidRDefault="00FE282C" w:rsidP="006F3ADA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D3469">
              <w:rPr>
                <w:rFonts w:ascii="Tahoma" w:hAnsi="Tahoma" w:cs="Tahoma"/>
                <w:b/>
                <w:bCs/>
                <w:sz w:val="16"/>
                <w:szCs w:val="16"/>
              </w:rPr>
              <w:t>*NC- Foreign Language Courses are Voluntary Non-Credit. Certificate of completion of foreign language course shall be provided to the students.</w:t>
            </w:r>
          </w:p>
        </w:tc>
      </w:tr>
    </w:tbl>
    <w:p w14:paraId="5243F041" w14:textId="77777777" w:rsidR="00FE282C" w:rsidRDefault="00FE282C"/>
    <w:sectPr w:rsidR="00FE282C" w:rsidSect="00C949BF">
      <w:pgSz w:w="16838" w:h="11906" w:orient="landscape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2C"/>
    <w:rsid w:val="00102891"/>
    <w:rsid w:val="00287AE8"/>
    <w:rsid w:val="00416823"/>
    <w:rsid w:val="00447C7A"/>
    <w:rsid w:val="009C0B76"/>
    <w:rsid w:val="00BF08EC"/>
    <w:rsid w:val="00C949BF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0A7D"/>
  <w15:chartTrackingRefBased/>
  <w15:docId w15:val="{3CA67A1F-385E-41F4-96D5-DCB925A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2C"/>
    <w:pPr>
      <w:spacing w:after="200" w:line="276" w:lineRule="auto"/>
    </w:pPr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ARCHANASARMA</dc:creator>
  <cp:keywords/>
  <dc:description/>
  <cp:lastModifiedBy>ARCHANASARMA</cp:lastModifiedBy>
  <cp:revision>6</cp:revision>
  <dcterms:created xsi:type="dcterms:W3CDTF">2021-06-03T03:12:00Z</dcterms:created>
  <dcterms:modified xsi:type="dcterms:W3CDTF">2021-07-06T05:51:00Z</dcterms:modified>
</cp:coreProperties>
</file>